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80EED" w14:textId="77777777" w:rsidR="001326A1" w:rsidRDefault="001326A1" w:rsidP="000037C4">
      <w:pPr>
        <w:tabs>
          <w:tab w:val="num" w:pos="0"/>
        </w:tabs>
        <w:suppressAutoHyphens w:val="0"/>
        <w:autoSpaceDE w:val="0"/>
        <w:autoSpaceDN w:val="0"/>
        <w:adjustRightInd w:val="0"/>
      </w:pPr>
    </w:p>
    <w:p w14:paraId="3F741EA1" w14:textId="77777777" w:rsidR="00297FE1" w:rsidRDefault="00297FE1" w:rsidP="000037C4">
      <w:pPr>
        <w:tabs>
          <w:tab w:val="num" w:pos="0"/>
        </w:tabs>
        <w:suppressAutoHyphens w:val="0"/>
        <w:autoSpaceDE w:val="0"/>
        <w:autoSpaceDN w:val="0"/>
        <w:adjustRightInd w:val="0"/>
      </w:pPr>
    </w:p>
    <w:p w14:paraId="47BEA536" w14:textId="77777777" w:rsidR="002211B4" w:rsidRDefault="002211B4" w:rsidP="000037C4">
      <w:pPr>
        <w:tabs>
          <w:tab w:val="num" w:pos="0"/>
        </w:tabs>
        <w:suppressAutoHyphens w:val="0"/>
        <w:autoSpaceDE w:val="0"/>
        <w:autoSpaceDN w:val="0"/>
        <w:adjustRightInd w:val="0"/>
      </w:pPr>
    </w:p>
    <w:p w14:paraId="7129EADA" w14:textId="723A74D7" w:rsidR="001326A1" w:rsidRPr="00877827" w:rsidRDefault="001326A1" w:rsidP="001326A1">
      <w:pPr>
        <w:autoSpaceDE w:val="0"/>
        <w:jc w:val="center"/>
        <w:rPr>
          <w:b/>
          <w:bCs/>
          <w:sz w:val="28"/>
          <w:szCs w:val="28"/>
        </w:rPr>
      </w:pPr>
      <w:r>
        <w:rPr>
          <w:b/>
          <w:bCs/>
          <w:sz w:val="28"/>
          <w:szCs w:val="28"/>
        </w:rPr>
        <w:t xml:space="preserve">                                                                                      </w:t>
      </w:r>
      <w:r w:rsidRPr="00877827">
        <w:rPr>
          <w:b/>
          <w:bCs/>
          <w:sz w:val="28"/>
          <w:szCs w:val="28"/>
        </w:rPr>
        <w:t>Avizat pentru legalitate</w:t>
      </w:r>
    </w:p>
    <w:p w14:paraId="70239DA9" w14:textId="1CB76678" w:rsidR="001326A1" w:rsidRPr="000D31DF" w:rsidRDefault="001326A1" w:rsidP="001326A1">
      <w:pPr>
        <w:numPr>
          <w:ilvl w:val="0"/>
          <w:numId w:val="7"/>
        </w:numPr>
        <w:suppressAutoHyphens w:val="0"/>
        <w:jc w:val="center"/>
        <w:rPr>
          <w:b/>
          <w:bCs/>
          <w:sz w:val="28"/>
          <w:szCs w:val="28"/>
          <w:u w:val="single"/>
        </w:rPr>
      </w:pPr>
      <w:r>
        <w:rPr>
          <w:sz w:val="28"/>
          <w:szCs w:val="28"/>
        </w:rPr>
        <w:t xml:space="preserve">                                                                                      Secretar General </w:t>
      </w:r>
      <w:r w:rsidR="00EC09C5">
        <w:rPr>
          <w:sz w:val="28"/>
          <w:szCs w:val="28"/>
        </w:rPr>
        <w:t>al Comunei</w:t>
      </w:r>
    </w:p>
    <w:p w14:paraId="6279AE8B" w14:textId="1A0C12D9" w:rsidR="001326A1" w:rsidRPr="001326A1" w:rsidRDefault="0085458C" w:rsidP="0085458C">
      <w:pPr>
        <w:numPr>
          <w:ilvl w:val="4"/>
          <w:numId w:val="7"/>
        </w:numPr>
        <w:suppressAutoHyphens w:val="0"/>
        <w:autoSpaceDE w:val="0"/>
        <w:autoSpaceDN w:val="0"/>
        <w:adjustRightInd w:val="0"/>
        <w:jc w:val="center"/>
        <w:rPr>
          <w:b/>
          <w:bCs/>
          <w:color w:val="000000"/>
          <w:sz w:val="28"/>
          <w:szCs w:val="28"/>
          <w:lang w:eastAsia="ro-RO"/>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Bor Adela Bianca </w:t>
      </w:r>
    </w:p>
    <w:p w14:paraId="7FC1B284" w14:textId="77777777" w:rsidR="0085458C" w:rsidRDefault="0085458C" w:rsidP="001326A1">
      <w:pPr>
        <w:numPr>
          <w:ilvl w:val="0"/>
          <w:numId w:val="7"/>
        </w:numPr>
        <w:suppressAutoHyphens w:val="0"/>
        <w:autoSpaceDE w:val="0"/>
        <w:autoSpaceDN w:val="0"/>
        <w:adjustRightInd w:val="0"/>
        <w:jc w:val="center"/>
        <w:rPr>
          <w:b/>
          <w:bCs/>
          <w:color w:val="000000"/>
          <w:sz w:val="28"/>
          <w:szCs w:val="28"/>
          <w:lang w:eastAsia="ro-RO"/>
        </w:rPr>
      </w:pPr>
    </w:p>
    <w:p w14:paraId="4B290CB2" w14:textId="4131D134" w:rsidR="001326A1" w:rsidRPr="001326A1" w:rsidRDefault="006869A4" w:rsidP="001326A1">
      <w:pPr>
        <w:numPr>
          <w:ilvl w:val="0"/>
          <w:numId w:val="7"/>
        </w:numPr>
        <w:suppressAutoHyphens w:val="0"/>
        <w:autoSpaceDE w:val="0"/>
        <w:autoSpaceDN w:val="0"/>
        <w:adjustRightInd w:val="0"/>
        <w:jc w:val="center"/>
        <w:rPr>
          <w:b/>
          <w:bCs/>
          <w:color w:val="000000"/>
          <w:sz w:val="28"/>
          <w:szCs w:val="28"/>
          <w:lang w:eastAsia="ro-RO"/>
        </w:rPr>
      </w:pPr>
      <w:r>
        <w:rPr>
          <w:b/>
          <w:bCs/>
          <w:color w:val="000000"/>
          <w:sz w:val="28"/>
          <w:szCs w:val="28"/>
          <w:lang w:eastAsia="ro-RO"/>
        </w:rPr>
        <w:t xml:space="preserve">Proiect de </w:t>
      </w:r>
      <w:r w:rsidR="001326A1" w:rsidRPr="001326A1">
        <w:rPr>
          <w:b/>
          <w:bCs/>
          <w:color w:val="000000"/>
          <w:sz w:val="28"/>
          <w:szCs w:val="28"/>
          <w:lang w:eastAsia="ro-RO"/>
        </w:rPr>
        <w:t xml:space="preserve">H O T Ă  R  Â  R  E    nr.  </w:t>
      </w:r>
      <w:r>
        <w:rPr>
          <w:b/>
          <w:bCs/>
          <w:color w:val="000000"/>
          <w:sz w:val="28"/>
          <w:szCs w:val="28"/>
          <w:lang w:eastAsia="ro-RO"/>
        </w:rPr>
        <w:t>5</w:t>
      </w:r>
      <w:r w:rsidR="00AC0EE4">
        <w:rPr>
          <w:b/>
          <w:bCs/>
          <w:color w:val="000000"/>
          <w:sz w:val="28"/>
          <w:szCs w:val="28"/>
          <w:lang w:eastAsia="ro-RO"/>
        </w:rPr>
        <w:t>3</w:t>
      </w:r>
    </w:p>
    <w:p w14:paraId="1970D7D1" w14:textId="5625F990" w:rsidR="001326A1" w:rsidRPr="000037C4" w:rsidRDefault="001326A1" w:rsidP="000037C4">
      <w:pPr>
        <w:numPr>
          <w:ilvl w:val="0"/>
          <w:numId w:val="7"/>
        </w:numPr>
        <w:suppressAutoHyphens w:val="0"/>
        <w:autoSpaceDE w:val="0"/>
        <w:autoSpaceDN w:val="0"/>
        <w:adjustRightInd w:val="0"/>
        <w:jc w:val="center"/>
        <w:rPr>
          <w:b/>
          <w:bCs/>
          <w:color w:val="000000"/>
          <w:sz w:val="28"/>
          <w:szCs w:val="28"/>
          <w:lang w:eastAsia="ro-RO"/>
        </w:rPr>
      </w:pPr>
      <w:r w:rsidRPr="001326A1">
        <w:rPr>
          <w:b/>
          <w:bCs/>
          <w:color w:val="000000"/>
          <w:sz w:val="28"/>
          <w:szCs w:val="28"/>
          <w:lang w:eastAsia="ro-RO"/>
        </w:rPr>
        <w:t>Din   ………………………. . 202</w:t>
      </w:r>
      <w:r w:rsidR="0085458C">
        <w:rPr>
          <w:b/>
          <w:bCs/>
          <w:color w:val="000000"/>
          <w:sz w:val="28"/>
          <w:szCs w:val="28"/>
          <w:lang w:eastAsia="ro-RO"/>
        </w:rPr>
        <w:t>4</w:t>
      </w:r>
    </w:p>
    <w:p w14:paraId="27D628B0" w14:textId="2A240395" w:rsidR="00D9519F" w:rsidRPr="00D9519F" w:rsidRDefault="009716D8" w:rsidP="000202B2">
      <w:pPr>
        <w:pStyle w:val="ListParagraph"/>
        <w:numPr>
          <w:ilvl w:val="0"/>
          <w:numId w:val="7"/>
        </w:numPr>
        <w:jc w:val="center"/>
        <w:rPr>
          <w:rFonts w:eastAsia="Lucida Sans Unicode"/>
          <w:b/>
          <w:lang w:val="en-US"/>
        </w:rPr>
      </w:pPr>
      <w:bookmarkStart w:id="0" w:name="_Hlk101859711"/>
      <w:proofErr w:type="spellStart"/>
      <w:proofErr w:type="gramStart"/>
      <w:r w:rsidRPr="00D9519F">
        <w:rPr>
          <w:rFonts w:eastAsia="Lucida Sans Unicode"/>
          <w:b/>
          <w:lang w:val="en-US"/>
        </w:rPr>
        <w:t>Privind</w:t>
      </w:r>
      <w:proofErr w:type="spellEnd"/>
      <w:r w:rsidRPr="00D9519F">
        <w:rPr>
          <w:rFonts w:eastAsia="Lucida Sans Unicode"/>
          <w:b/>
          <w:lang w:val="en-US"/>
        </w:rPr>
        <w:t xml:space="preserve"> </w:t>
      </w:r>
      <w:bookmarkEnd w:id="0"/>
      <w:r w:rsidR="00D9519F">
        <w:t xml:space="preserve"> </w:t>
      </w:r>
      <w:r w:rsidR="00D9519F" w:rsidRPr="00D9519F">
        <w:rPr>
          <w:b/>
          <w:bCs/>
        </w:rPr>
        <w:t>aprobarea</w:t>
      </w:r>
      <w:proofErr w:type="gramEnd"/>
      <w:r w:rsidR="00D9519F" w:rsidRPr="00D9519F">
        <w:rPr>
          <w:b/>
          <w:bCs/>
        </w:rPr>
        <w:t xml:space="preserve"> </w:t>
      </w:r>
      <w:r w:rsidR="00D9519F" w:rsidRPr="00D9519F">
        <w:rPr>
          <w:b/>
          <w:bCs/>
          <w:color w:val="000000"/>
          <w:sz w:val="27"/>
          <w:szCs w:val="27"/>
        </w:rPr>
        <w:t xml:space="preserve">executiei bugetului de venituri si cheltuieli pentru trimestrul IV, </w:t>
      </w:r>
      <w:r w:rsidR="00D9519F" w:rsidRPr="00D9519F">
        <w:rPr>
          <w:b/>
          <w:bCs/>
          <w:lang w:eastAsia="ro-RO"/>
        </w:rPr>
        <w:t>pe anul 2023</w:t>
      </w:r>
    </w:p>
    <w:p w14:paraId="04ECC836" w14:textId="77777777" w:rsidR="00D9519F" w:rsidRPr="00D9519F" w:rsidRDefault="00D9519F" w:rsidP="00D9519F">
      <w:pPr>
        <w:pStyle w:val="ListParagraph"/>
        <w:numPr>
          <w:ilvl w:val="0"/>
          <w:numId w:val="7"/>
        </w:numPr>
        <w:jc w:val="center"/>
        <w:rPr>
          <w:rFonts w:eastAsia="Lucida Sans Unicode"/>
          <w:b/>
          <w:lang w:val="en-US"/>
        </w:rPr>
      </w:pPr>
    </w:p>
    <w:p w14:paraId="6D56F121" w14:textId="77777777" w:rsidR="00D9519F" w:rsidRPr="00D9519F" w:rsidRDefault="00D9519F" w:rsidP="00D9519F">
      <w:pPr>
        <w:pStyle w:val="ListParagraph"/>
        <w:numPr>
          <w:ilvl w:val="0"/>
          <w:numId w:val="7"/>
        </w:numPr>
        <w:jc w:val="center"/>
        <w:rPr>
          <w:rFonts w:eastAsia="Lucida Sans Unicode"/>
          <w:b/>
          <w:lang w:val="en-US"/>
        </w:rPr>
      </w:pPr>
    </w:p>
    <w:p w14:paraId="39735388" w14:textId="77777777" w:rsidR="009716D8" w:rsidRPr="009716D8" w:rsidRDefault="009716D8" w:rsidP="009716D8">
      <w:pPr>
        <w:pStyle w:val="ListParagraph"/>
        <w:numPr>
          <w:ilvl w:val="0"/>
          <w:numId w:val="7"/>
        </w:numPr>
        <w:jc w:val="both"/>
        <w:rPr>
          <w:rFonts w:eastAsia="Lucida Sans Unicode"/>
          <w:lang w:val="en-US"/>
        </w:rPr>
      </w:pPr>
    </w:p>
    <w:p w14:paraId="1858591B" w14:textId="76298F24" w:rsidR="009716D8" w:rsidRPr="009716D8" w:rsidRDefault="009716D8" w:rsidP="009716D8">
      <w:pPr>
        <w:pStyle w:val="ListParagraph"/>
        <w:numPr>
          <w:ilvl w:val="0"/>
          <w:numId w:val="7"/>
        </w:numPr>
        <w:jc w:val="both"/>
        <w:rPr>
          <w:rFonts w:eastAsia="Lucida Sans Unicode"/>
          <w:i/>
          <w:sz w:val="22"/>
          <w:szCs w:val="22"/>
          <w:lang w:val="en-US"/>
        </w:rPr>
      </w:pPr>
      <w:proofErr w:type="spellStart"/>
      <w:r w:rsidRPr="009716D8">
        <w:rPr>
          <w:rFonts w:eastAsia="Lucida Sans Unicode"/>
          <w:b/>
          <w:i/>
          <w:sz w:val="22"/>
          <w:szCs w:val="22"/>
          <w:lang w:val="en-US"/>
        </w:rPr>
        <w:t>Consiliul</w:t>
      </w:r>
      <w:proofErr w:type="spellEnd"/>
      <w:r w:rsidRPr="009716D8">
        <w:rPr>
          <w:rFonts w:eastAsia="Lucida Sans Unicode"/>
          <w:b/>
          <w:i/>
          <w:sz w:val="22"/>
          <w:szCs w:val="22"/>
          <w:lang w:val="en-US"/>
        </w:rPr>
        <w:t xml:space="preserve"> Local al </w:t>
      </w:r>
      <w:proofErr w:type="spellStart"/>
      <w:r w:rsidRPr="009716D8">
        <w:rPr>
          <w:rFonts w:eastAsia="Lucida Sans Unicode"/>
          <w:b/>
          <w:i/>
          <w:sz w:val="22"/>
          <w:szCs w:val="22"/>
          <w:lang w:val="en-US"/>
        </w:rPr>
        <w:t>comunei</w:t>
      </w:r>
      <w:proofErr w:type="spellEnd"/>
      <w:r w:rsidRPr="009716D8">
        <w:rPr>
          <w:rFonts w:eastAsia="Lucida Sans Unicode"/>
          <w:b/>
          <w:i/>
          <w:sz w:val="22"/>
          <w:szCs w:val="22"/>
          <w:lang w:val="en-US"/>
        </w:rPr>
        <w:t xml:space="preserve"> </w:t>
      </w:r>
      <w:proofErr w:type="spellStart"/>
      <w:r w:rsidRPr="009716D8">
        <w:rPr>
          <w:rFonts w:eastAsia="Lucida Sans Unicode"/>
          <w:b/>
          <w:i/>
          <w:sz w:val="22"/>
          <w:szCs w:val="22"/>
          <w:lang w:val="en-US"/>
        </w:rPr>
        <w:t>Sâncraiu</w:t>
      </w:r>
      <w:proofErr w:type="spellEnd"/>
      <w:r w:rsidRPr="009716D8">
        <w:rPr>
          <w:rFonts w:eastAsia="Lucida Sans Unicode"/>
          <w:b/>
          <w:i/>
          <w:sz w:val="22"/>
          <w:szCs w:val="22"/>
          <w:lang w:val="en-US"/>
        </w:rPr>
        <w:t xml:space="preserve"> de Mures,</w:t>
      </w:r>
      <w:r>
        <w:rPr>
          <w:rFonts w:eastAsia="Lucida Sans Unicode"/>
          <w:b/>
          <w:i/>
          <w:sz w:val="22"/>
          <w:szCs w:val="22"/>
          <w:lang w:val="en-US"/>
        </w:rPr>
        <w:t xml:space="preserve"> </w:t>
      </w:r>
      <w:proofErr w:type="spellStart"/>
      <w:r w:rsidRPr="009716D8">
        <w:rPr>
          <w:rFonts w:eastAsia="Lucida Sans Unicode"/>
          <w:b/>
          <w:i/>
          <w:sz w:val="22"/>
          <w:szCs w:val="22"/>
          <w:lang w:val="en-US"/>
        </w:rPr>
        <w:t>întrunit</w:t>
      </w:r>
      <w:proofErr w:type="spellEnd"/>
      <w:r w:rsidRPr="009716D8">
        <w:rPr>
          <w:rFonts w:eastAsia="Lucida Sans Unicode"/>
          <w:b/>
          <w:i/>
          <w:sz w:val="22"/>
          <w:szCs w:val="22"/>
          <w:lang w:val="en-US"/>
        </w:rPr>
        <w:t xml:space="preserve"> </w:t>
      </w:r>
      <w:proofErr w:type="spellStart"/>
      <w:r w:rsidRPr="009716D8">
        <w:rPr>
          <w:rFonts w:eastAsia="Lucida Sans Unicode"/>
          <w:b/>
          <w:i/>
          <w:sz w:val="22"/>
          <w:szCs w:val="22"/>
          <w:lang w:val="en-US"/>
        </w:rPr>
        <w:t>în</w:t>
      </w:r>
      <w:proofErr w:type="spellEnd"/>
      <w:r w:rsidRPr="009716D8">
        <w:rPr>
          <w:rFonts w:eastAsia="Lucida Sans Unicode"/>
          <w:b/>
          <w:i/>
          <w:sz w:val="22"/>
          <w:szCs w:val="22"/>
          <w:lang w:val="en-US"/>
        </w:rPr>
        <w:t xml:space="preserve"> </w:t>
      </w:r>
      <w:proofErr w:type="spellStart"/>
      <w:r w:rsidRPr="009716D8">
        <w:rPr>
          <w:rFonts w:eastAsia="Lucida Sans Unicode"/>
          <w:b/>
          <w:i/>
          <w:sz w:val="22"/>
          <w:szCs w:val="22"/>
          <w:lang w:val="en-US"/>
        </w:rPr>
        <w:t>ședința</w:t>
      </w:r>
      <w:proofErr w:type="spellEnd"/>
      <w:r w:rsidRPr="009716D8">
        <w:rPr>
          <w:rFonts w:eastAsia="Lucida Sans Unicode"/>
          <w:b/>
          <w:i/>
          <w:sz w:val="22"/>
          <w:szCs w:val="22"/>
          <w:lang w:val="en-US"/>
        </w:rPr>
        <w:t xml:space="preserve"> </w:t>
      </w:r>
      <w:proofErr w:type="spellStart"/>
      <w:r w:rsidRPr="009716D8">
        <w:rPr>
          <w:rFonts w:eastAsia="Lucida Sans Unicode"/>
          <w:b/>
          <w:i/>
          <w:sz w:val="22"/>
          <w:szCs w:val="22"/>
          <w:lang w:val="en-US"/>
        </w:rPr>
        <w:t>ordinar</w:t>
      </w:r>
      <w:r>
        <w:rPr>
          <w:rFonts w:eastAsia="Lucida Sans Unicode"/>
          <w:b/>
          <w:i/>
          <w:sz w:val="22"/>
          <w:szCs w:val="22"/>
          <w:lang w:val="en-US"/>
        </w:rPr>
        <w:t>ă</w:t>
      </w:r>
      <w:proofErr w:type="spellEnd"/>
      <w:r w:rsidRPr="009716D8">
        <w:rPr>
          <w:rFonts w:eastAsia="Lucida Sans Unicode"/>
          <w:b/>
          <w:i/>
          <w:sz w:val="22"/>
          <w:szCs w:val="22"/>
          <w:lang w:val="en-US"/>
        </w:rPr>
        <w:t xml:space="preserve"> din......................202</w:t>
      </w:r>
      <w:r w:rsidR="006869A4">
        <w:rPr>
          <w:rFonts w:eastAsia="Lucida Sans Unicode"/>
          <w:b/>
          <w:i/>
          <w:sz w:val="22"/>
          <w:szCs w:val="22"/>
          <w:lang w:val="en-US"/>
        </w:rPr>
        <w:t>4</w:t>
      </w:r>
      <w:r w:rsidRPr="009716D8">
        <w:rPr>
          <w:rFonts w:eastAsia="Lucida Sans Unicode"/>
          <w:i/>
          <w:sz w:val="22"/>
          <w:szCs w:val="22"/>
          <w:lang w:val="en-US"/>
        </w:rPr>
        <w:t>;</w:t>
      </w:r>
    </w:p>
    <w:p w14:paraId="3C884AF7" w14:textId="77777777" w:rsidR="009716D8" w:rsidRPr="009716D8" w:rsidRDefault="009716D8" w:rsidP="009716D8">
      <w:pPr>
        <w:pStyle w:val="ListParagraph"/>
        <w:numPr>
          <w:ilvl w:val="0"/>
          <w:numId w:val="7"/>
        </w:numPr>
        <w:jc w:val="both"/>
      </w:pPr>
    </w:p>
    <w:p w14:paraId="105F2C57" w14:textId="0B098E24" w:rsidR="009716D8" w:rsidRPr="00EC09C5" w:rsidRDefault="009716D8" w:rsidP="009716D8">
      <w:pPr>
        <w:pStyle w:val="ListParagraph"/>
        <w:numPr>
          <w:ilvl w:val="3"/>
          <w:numId w:val="7"/>
        </w:numPr>
        <w:jc w:val="both"/>
      </w:pPr>
      <w:r>
        <w:rPr>
          <w:rFonts w:eastAsia="Lucida Sans Unicode"/>
          <w:lang w:val="en-US"/>
        </w:rPr>
        <w:t xml:space="preserve">             </w:t>
      </w:r>
      <w:r w:rsidRPr="00EC09C5">
        <w:t>Având în vedere  Referatul de aprobare la proiectul de hotărâre a primarului comunei S</w:t>
      </w:r>
      <w:r w:rsidR="00E421D3" w:rsidRPr="00EC09C5">
        <w:t>â</w:t>
      </w:r>
      <w:r w:rsidRPr="00EC09C5">
        <w:t>ncraiu de Mure</w:t>
      </w:r>
      <w:r w:rsidR="00E421D3" w:rsidRPr="00EC09C5">
        <w:t>ș</w:t>
      </w:r>
      <w:r w:rsidRPr="00EC09C5">
        <w:t xml:space="preserve"> </w:t>
      </w:r>
      <w:r w:rsidR="00E421D3" w:rsidRPr="00EC09C5">
        <w:t>î</w:t>
      </w:r>
      <w:r w:rsidRPr="00EC09C5">
        <w:t xml:space="preserve">nregistrat sub nr. </w:t>
      </w:r>
      <w:r w:rsidR="001A662C">
        <w:t>5089</w:t>
      </w:r>
      <w:r w:rsidR="0085458C">
        <w:t xml:space="preserve">    </w:t>
      </w:r>
      <w:r w:rsidRPr="00EC09C5">
        <w:t xml:space="preserve">din </w:t>
      </w:r>
      <w:r w:rsidR="0074080A">
        <w:t>0</w:t>
      </w:r>
      <w:r w:rsidR="001A662C">
        <w:t>4</w:t>
      </w:r>
      <w:r w:rsidRPr="00EC09C5">
        <w:t>.0</w:t>
      </w:r>
      <w:r w:rsidR="00233E45">
        <w:t>4</w:t>
      </w:r>
      <w:r w:rsidRPr="00EC09C5">
        <w:t>.202</w:t>
      </w:r>
      <w:r w:rsidR="0085458C">
        <w:t>4</w:t>
      </w:r>
      <w:r w:rsidR="00E421D3" w:rsidRPr="00EC09C5">
        <w:t>;</w:t>
      </w:r>
    </w:p>
    <w:p w14:paraId="2E34BCAE" w14:textId="4D950CFC" w:rsidR="009716D8" w:rsidRPr="00EC09C5" w:rsidRDefault="009716D8" w:rsidP="00D9519F">
      <w:pPr>
        <w:pStyle w:val="ListParagraph"/>
        <w:numPr>
          <w:ilvl w:val="0"/>
          <w:numId w:val="7"/>
        </w:numPr>
        <w:jc w:val="both"/>
      </w:pPr>
      <w:r w:rsidRPr="00EC09C5">
        <w:tab/>
        <w:t>Raportul de specialitate prezentat de catre Biroul Financiar contabil si Achizitii Publice din cadrul Aparatului de specialitate al primarului nr.</w:t>
      </w:r>
      <w:r w:rsidR="00E421D3" w:rsidRPr="00EC09C5">
        <w:t xml:space="preserve"> </w:t>
      </w:r>
      <w:r w:rsidR="0085458C">
        <w:t xml:space="preserve">  </w:t>
      </w:r>
      <w:r w:rsidR="001A662C">
        <w:t>5090</w:t>
      </w:r>
      <w:r w:rsidR="0085458C">
        <w:t xml:space="preserve">    </w:t>
      </w:r>
      <w:r w:rsidRPr="00EC09C5">
        <w:t xml:space="preserve">din </w:t>
      </w:r>
      <w:r w:rsidR="0074080A">
        <w:t>0</w:t>
      </w:r>
      <w:r w:rsidR="001A662C">
        <w:t>4</w:t>
      </w:r>
      <w:r w:rsidRPr="00EC09C5">
        <w:t>.0</w:t>
      </w:r>
      <w:r w:rsidR="00233E45">
        <w:t>4</w:t>
      </w:r>
      <w:r w:rsidRPr="00EC09C5">
        <w:t>.202</w:t>
      </w:r>
      <w:r w:rsidR="0085458C">
        <w:t>4</w:t>
      </w:r>
      <w:r w:rsidR="00E421D3" w:rsidRPr="00EC09C5">
        <w:t>;</w:t>
      </w:r>
    </w:p>
    <w:p w14:paraId="4C25C0AD" w14:textId="5866795E" w:rsidR="00D9519F" w:rsidRDefault="00D9519F" w:rsidP="00D9519F">
      <w:pPr>
        <w:pStyle w:val="ListParagraph"/>
        <w:ind w:left="0"/>
        <w:jc w:val="both"/>
      </w:pPr>
      <w:r>
        <w:t xml:space="preserve">            Prevederile art. 49 alin. (12) și art. 57 alin. (4) din Legea nr. 273/2006 privind finanțele publice locale, cu modificările și completările ulterioare;</w:t>
      </w:r>
    </w:p>
    <w:p w14:paraId="2AEDC2D4" w14:textId="7E5800E0" w:rsidR="009D35F4" w:rsidRDefault="009D35F4" w:rsidP="009D35F4">
      <w:pPr>
        <w:pStyle w:val="ListParagraph"/>
        <w:ind w:left="0" w:firstLine="720"/>
        <w:jc w:val="both"/>
      </w:pPr>
      <w:r>
        <w:t xml:space="preserve">HCL nr. 6 din 31.01.2023 privind aprobarea </w:t>
      </w:r>
      <w:r w:rsidRPr="00775857">
        <w:rPr>
          <w:lang w:eastAsia="ro-RO"/>
        </w:rPr>
        <w:t>Bugetului de venituri si cheltuieli al comunei Sâncraiu de Mures</w:t>
      </w:r>
      <w:r>
        <w:rPr>
          <w:lang w:eastAsia="ro-RO"/>
        </w:rPr>
        <w:t xml:space="preserve">  </w:t>
      </w:r>
    </w:p>
    <w:p w14:paraId="27E456A4" w14:textId="77777777" w:rsidR="00D9519F" w:rsidRDefault="00D9519F" w:rsidP="00D9519F">
      <w:pPr>
        <w:pStyle w:val="ListParagraph"/>
        <w:ind w:left="0"/>
        <w:jc w:val="both"/>
      </w:pPr>
      <w:r>
        <w:t xml:space="preserve">             Prevederile Legii nr. 368/2022 a bugetului de stat pe anul 2023; </w:t>
      </w:r>
    </w:p>
    <w:p w14:paraId="1E1DCDB6" w14:textId="77777777" w:rsidR="00D9519F" w:rsidRDefault="00D9519F" w:rsidP="00D9519F">
      <w:pPr>
        <w:pStyle w:val="ListParagraph"/>
        <w:ind w:left="0"/>
        <w:jc w:val="both"/>
      </w:pPr>
      <w:r>
        <w:t xml:space="preserve">             Prevederile Ordinului nr. 5.389/2023 pentru aprobarea Normelor metodologice privind încheierea exercițiului bugetar al anului 2023, cu modificările și completările ulterioare; </w:t>
      </w:r>
    </w:p>
    <w:p w14:paraId="09A231B1" w14:textId="77777777" w:rsidR="00D9519F" w:rsidRDefault="00D9519F" w:rsidP="00D9519F">
      <w:pPr>
        <w:pStyle w:val="ListParagraph"/>
        <w:ind w:left="0" w:firstLine="720"/>
        <w:jc w:val="both"/>
      </w:pPr>
      <w:r>
        <w:t xml:space="preserve">Prevederile Ordinului nr. 1.287/2023 privind transmiterea situaţiilor financiare trimestriale şi anuale, precum şi a unor raportări financiare lunare centralizate întocmite de instituţiile publice începând cu anul 2023 şi pentru modificarea şi completarea unor ordine ale ministrului finanţelor publice în domeniul contabilităţii instituţiilor publice; </w:t>
      </w:r>
    </w:p>
    <w:p w14:paraId="72C340C7" w14:textId="77777777" w:rsidR="00D9519F" w:rsidRDefault="00D9519F" w:rsidP="00D9519F">
      <w:pPr>
        <w:pStyle w:val="ListParagraph"/>
        <w:ind w:left="0" w:firstLine="720"/>
        <w:jc w:val="both"/>
      </w:pPr>
      <w:r>
        <w:t xml:space="preserve">Prevederile Ordinului nr. 77/2024 privind transmiterea situaţiilor financiare anuale centralizate întocmite de instituţiile publice la 31 decembrie 2023 şi pentru modificarea şi completarea unor ordine ale ministrului finanţelor publice în domeniul contabilităţii instituţiilor publice; </w:t>
      </w:r>
    </w:p>
    <w:p w14:paraId="24849F36" w14:textId="77777777" w:rsidR="00D9519F" w:rsidRDefault="00D9519F" w:rsidP="00D9519F">
      <w:pPr>
        <w:pStyle w:val="ListParagraph"/>
        <w:ind w:left="0"/>
        <w:jc w:val="both"/>
      </w:pPr>
      <w:r>
        <w:t xml:space="preserve">Avizele comisiilor de specialitate din cadrul Consiliului Local Sâncraiu de Mureș ;  </w:t>
      </w:r>
    </w:p>
    <w:p w14:paraId="3208A3ED" w14:textId="3104E9A8" w:rsidR="00D9519F" w:rsidRPr="009716D8" w:rsidRDefault="00D9519F" w:rsidP="00D9519F">
      <w:pPr>
        <w:pStyle w:val="ListParagraph"/>
        <w:ind w:left="0"/>
        <w:jc w:val="both"/>
        <w:rPr>
          <w:rFonts w:eastAsia="Lucida Sans Unicode"/>
          <w:b/>
          <w:lang w:val="en-US"/>
        </w:rPr>
      </w:pPr>
      <w:r>
        <w:t>Prevederile art. 129 alin. (2) lit. b) și alin. (4) lit. a) din Codul Administrativ adoptat prin O.U.G. nr. 57/2019, cu modificările și completările ulterioare. În temeiul art. 139 alin. (3) lit. a) coroborat cu dispozițiile art. 5 lit. cc) și art. 196 alin. (1) lit. a) din Codul Administrativ adoptat prin O.U.G. nr. 57/2019, cu modificările și completările ulterioare, adoptă următoarea</w:t>
      </w:r>
    </w:p>
    <w:p w14:paraId="747093E4" w14:textId="108586DA" w:rsidR="00D9519F" w:rsidRPr="00D9519F" w:rsidRDefault="00D9519F" w:rsidP="00D9519F">
      <w:pPr>
        <w:pStyle w:val="ListParagraph"/>
        <w:numPr>
          <w:ilvl w:val="0"/>
          <w:numId w:val="7"/>
        </w:numPr>
        <w:jc w:val="both"/>
        <w:rPr>
          <w:bCs/>
        </w:rPr>
      </w:pPr>
    </w:p>
    <w:p w14:paraId="5BA51676" w14:textId="77777777" w:rsidR="00D9519F" w:rsidRPr="00F74B53" w:rsidRDefault="00D9519F" w:rsidP="00F74B53">
      <w:pPr>
        <w:pStyle w:val="ListParagraph"/>
        <w:ind w:left="0"/>
        <w:jc w:val="both"/>
        <w:rPr>
          <w:bCs/>
        </w:rPr>
      </w:pPr>
    </w:p>
    <w:p w14:paraId="41D20B4F" w14:textId="77777777" w:rsidR="00D9519F" w:rsidRPr="00D9519F" w:rsidRDefault="00D9519F" w:rsidP="00D9519F">
      <w:pPr>
        <w:pStyle w:val="ListParagraph"/>
        <w:numPr>
          <w:ilvl w:val="0"/>
          <w:numId w:val="7"/>
        </w:numPr>
        <w:jc w:val="both"/>
        <w:rPr>
          <w:bCs/>
        </w:rPr>
      </w:pPr>
    </w:p>
    <w:p w14:paraId="304479E7" w14:textId="675BA4E6" w:rsidR="00004B7C" w:rsidRDefault="00004B7C" w:rsidP="00D9519F">
      <w:pPr>
        <w:pStyle w:val="ListParagraph"/>
        <w:numPr>
          <w:ilvl w:val="0"/>
          <w:numId w:val="7"/>
        </w:numPr>
        <w:jc w:val="both"/>
        <w:rPr>
          <w:bCs/>
        </w:rPr>
      </w:pPr>
      <w:r>
        <w:rPr>
          <w:bCs/>
        </w:rPr>
        <w:t>Cu respectarea prevederilor Legii 554/2004 a contenciosului administrativ, cu modificările şi completările ulterioare;</w:t>
      </w:r>
    </w:p>
    <w:p w14:paraId="4E055A67" w14:textId="77777777" w:rsidR="00004B7C" w:rsidRDefault="00004B7C" w:rsidP="00004B7C">
      <w:pPr>
        <w:autoSpaceDE w:val="0"/>
        <w:ind w:firstLine="708"/>
        <w:jc w:val="both"/>
        <w:rPr>
          <w:bCs/>
        </w:rPr>
      </w:pPr>
      <w:r>
        <w:rPr>
          <w:bCs/>
        </w:rPr>
        <w:t>Luând act de prevederile Legii nr.24/2000 privind normele de tehnică legislativă pentru elaborarea actelor normative, republicată,cu modificările și completările ulterioare,</w:t>
      </w:r>
    </w:p>
    <w:p w14:paraId="3E69F6D6" w14:textId="77777777" w:rsidR="00004B7C" w:rsidRPr="00B61B68" w:rsidRDefault="00004B7C" w:rsidP="00004B7C">
      <w:pPr>
        <w:pStyle w:val="ListParagraph"/>
        <w:numPr>
          <w:ilvl w:val="2"/>
          <w:numId w:val="7"/>
        </w:numPr>
        <w:jc w:val="both"/>
      </w:pPr>
      <w:r>
        <w:rPr>
          <w:bCs/>
          <w:shd w:val="clear" w:color="auto" w:fill="FFFFFF"/>
        </w:rPr>
        <w:t xml:space="preserve">        </w:t>
      </w:r>
      <w:r>
        <w:t>Legea nr. 52/2003 privind transparența decizională în administrația publică, republicată;</w:t>
      </w:r>
    </w:p>
    <w:p w14:paraId="02DD6126" w14:textId="77777777" w:rsidR="00004B7C" w:rsidRPr="00831363" w:rsidRDefault="00004B7C" w:rsidP="0085458C">
      <w:pPr>
        <w:pStyle w:val="ListParagraph"/>
        <w:numPr>
          <w:ilvl w:val="0"/>
          <w:numId w:val="7"/>
        </w:numPr>
        <w:suppressAutoHyphens w:val="0"/>
        <w:autoSpaceDE w:val="0"/>
        <w:jc w:val="both"/>
      </w:pPr>
    </w:p>
    <w:p w14:paraId="7D2732DB" w14:textId="51EEC1C6" w:rsidR="009716D8" w:rsidRPr="00EC09C5" w:rsidRDefault="009716D8" w:rsidP="009716D8">
      <w:pPr>
        <w:pStyle w:val="ListParagraph"/>
        <w:numPr>
          <w:ilvl w:val="0"/>
          <w:numId w:val="7"/>
        </w:numPr>
        <w:jc w:val="both"/>
      </w:pPr>
      <w:r w:rsidRPr="00EC09C5">
        <w:t xml:space="preserve">           In temeiul art 196 alin</w:t>
      </w:r>
      <w:r w:rsidR="00233E45">
        <w:t xml:space="preserve">. </w:t>
      </w:r>
      <w:r w:rsidRPr="00EC09C5">
        <w:t>(1),</w:t>
      </w:r>
      <w:r w:rsidR="00233E45">
        <w:t xml:space="preserve"> </w:t>
      </w:r>
      <w:r w:rsidRPr="00EC09C5">
        <w:t>lit.</w:t>
      </w:r>
      <w:r w:rsidR="00E421D3" w:rsidRPr="00EC09C5">
        <w:t xml:space="preserve"> </w:t>
      </w:r>
      <w:r w:rsidRPr="00EC09C5">
        <w:t>a) coroborat art.</w:t>
      </w:r>
      <w:r w:rsidR="00233E45">
        <w:t xml:space="preserve"> </w:t>
      </w:r>
      <w:r w:rsidRPr="00EC09C5">
        <w:t>139 alin (3),</w:t>
      </w:r>
      <w:r w:rsidR="00233E45">
        <w:t xml:space="preserve"> </w:t>
      </w:r>
      <w:r w:rsidRPr="00EC09C5">
        <w:t>lit.</w:t>
      </w:r>
      <w:r w:rsidR="00233E45">
        <w:t xml:space="preserve"> </w:t>
      </w:r>
      <w:r w:rsidRPr="00EC09C5">
        <w:t xml:space="preserve">a), din OUG 57/2019 privind Codul administrativ, cu modificările </w:t>
      </w:r>
      <w:r w:rsidR="00E421D3" w:rsidRPr="00EC09C5">
        <w:t>ș</w:t>
      </w:r>
      <w:r w:rsidRPr="00EC09C5">
        <w:t xml:space="preserve">i completările ulterioare: </w:t>
      </w:r>
    </w:p>
    <w:p w14:paraId="3EC8FC0E" w14:textId="77777777" w:rsidR="00EC09C5" w:rsidRDefault="00EC09C5" w:rsidP="009716D8">
      <w:pPr>
        <w:pStyle w:val="ListParagraph"/>
        <w:numPr>
          <w:ilvl w:val="0"/>
          <w:numId w:val="7"/>
        </w:numPr>
        <w:jc w:val="center"/>
        <w:rPr>
          <w:b/>
        </w:rPr>
      </w:pPr>
    </w:p>
    <w:p w14:paraId="63D7032D" w14:textId="3D81FCB8" w:rsidR="009716D8" w:rsidRPr="00EC09C5" w:rsidRDefault="009716D8" w:rsidP="009716D8">
      <w:pPr>
        <w:pStyle w:val="ListParagraph"/>
        <w:numPr>
          <w:ilvl w:val="0"/>
          <w:numId w:val="7"/>
        </w:numPr>
        <w:jc w:val="center"/>
        <w:rPr>
          <w:b/>
        </w:rPr>
      </w:pPr>
      <w:r w:rsidRPr="00EC09C5">
        <w:rPr>
          <w:b/>
        </w:rPr>
        <w:t>Consiliul local al comunei SÂNCRAIU DE MUREȘ, judetul MUREȘ</w:t>
      </w:r>
    </w:p>
    <w:p w14:paraId="4AA1CCDC" w14:textId="1B2CEB81" w:rsidR="009716D8" w:rsidRPr="00EC09C5" w:rsidRDefault="009716D8" w:rsidP="009716D8">
      <w:pPr>
        <w:pStyle w:val="ListParagraph"/>
        <w:numPr>
          <w:ilvl w:val="0"/>
          <w:numId w:val="7"/>
        </w:numPr>
        <w:jc w:val="center"/>
        <w:rPr>
          <w:b/>
        </w:rPr>
      </w:pPr>
      <w:r w:rsidRPr="00EC09C5">
        <w:rPr>
          <w:b/>
        </w:rPr>
        <w:t>Hot</w:t>
      </w:r>
      <w:r w:rsidR="00E421D3" w:rsidRPr="00EC09C5">
        <w:rPr>
          <w:b/>
        </w:rPr>
        <w:t>ă</w:t>
      </w:r>
      <w:r w:rsidRPr="00EC09C5">
        <w:rPr>
          <w:b/>
        </w:rPr>
        <w:t>r</w:t>
      </w:r>
      <w:r w:rsidR="00E421D3" w:rsidRPr="00EC09C5">
        <w:rPr>
          <w:b/>
        </w:rPr>
        <w:t>ăș</w:t>
      </w:r>
      <w:r w:rsidRPr="00EC09C5">
        <w:rPr>
          <w:b/>
        </w:rPr>
        <w:t>te:</w:t>
      </w:r>
    </w:p>
    <w:p w14:paraId="10D325C1" w14:textId="2276DCB1" w:rsidR="007533EE" w:rsidRPr="00775857" w:rsidRDefault="007533EE" w:rsidP="007533EE">
      <w:pPr>
        <w:pStyle w:val="ListParagraph"/>
        <w:numPr>
          <w:ilvl w:val="0"/>
          <w:numId w:val="7"/>
        </w:numPr>
        <w:suppressAutoHyphens w:val="0"/>
        <w:jc w:val="both"/>
        <w:rPr>
          <w:lang w:eastAsia="ro-RO"/>
        </w:rPr>
      </w:pPr>
      <w:r w:rsidRPr="007533EE">
        <w:rPr>
          <w:b/>
          <w:lang w:eastAsia="ro-RO"/>
        </w:rPr>
        <w:t xml:space="preserve">ART.1 </w:t>
      </w:r>
      <w:r>
        <w:rPr>
          <w:lang w:eastAsia="ro-RO"/>
        </w:rPr>
        <w:t xml:space="preserve">Se aprobă </w:t>
      </w:r>
      <w:r w:rsidRPr="007533EE">
        <w:rPr>
          <w:color w:val="000000"/>
          <w:sz w:val="27"/>
          <w:szCs w:val="27"/>
        </w:rPr>
        <w:t>executia bugetului de venituri si cheltuieli pentru trimestrul I</w:t>
      </w:r>
      <w:r w:rsidR="00D9519F">
        <w:rPr>
          <w:color w:val="000000"/>
          <w:sz w:val="27"/>
          <w:szCs w:val="27"/>
        </w:rPr>
        <w:t>V</w:t>
      </w:r>
      <w:r w:rsidRPr="007533EE">
        <w:rPr>
          <w:color w:val="000000"/>
          <w:sz w:val="27"/>
          <w:szCs w:val="27"/>
        </w:rPr>
        <w:t xml:space="preserve">, </w:t>
      </w:r>
      <w:r w:rsidRPr="00775857">
        <w:rPr>
          <w:lang w:eastAsia="ro-RO"/>
        </w:rPr>
        <w:t>pe anul 202</w:t>
      </w:r>
      <w:r>
        <w:rPr>
          <w:lang w:eastAsia="ro-RO"/>
        </w:rPr>
        <w:t>3</w:t>
      </w:r>
      <w:r w:rsidRPr="00775857">
        <w:rPr>
          <w:lang w:eastAsia="ro-RO"/>
        </w:rPr>
        <w:t xml:space="preserve">, conform </w:t>
      </w:r>
      <w:r w:rsidRPr="007533EE">
        <w:rPr>
          <w:b/>
          <w:u w:val="single"/>
          <w:lang w:eastAsia="ro-RO"/>
        </w:rPr>
        <w:t>Anexei nr.1</w:t>
      </w:r>
      <w:r w:rsidRPr="00775857">
        <w:rPr>
          <w:lang w:eastAsia="ro-RO"/>
        </w:rPr>
        <w:t>, care face parte integrantă  la prezenta hotărâre.</w:t>
      </w:r>
    </w:p>
    <w:p w14:paraId="0F5C1863" w14:textId="77777777" w:rsidR="007533EE" w:rsidRPr="00775857" w:rsidRDefault="007533EE" w:rsidP="007533EE">
      <w:pPr>
        <w:pStyle w:val="ListParagraph"/>
        <w:numPr>
          <w:ilvl w:val="0"/>
          <w:numId w:val="7"/>
        </w:numPr>
        <w:suppressAutoHyphens w:val="0"/>
        <w:jc w:val="both"/>
        <w:rPr>
          <w:lang w:eastAsia="ro-RO"/>
        </w:rPr>
      </w:pPr>
      <w:r w:rsidRPr="007533EE">
        <w:rPr>
          <w:b/>
          <w:lang w:eastAsia="ro-RO"/>
        </w:rPr>
        <w:t xml:space="preserve">ART.2.  </w:t>
      </w:r>
      <w:r w:rsidRPr="00775857">
        <w:rPr>
          <w:lang w:eastAsia="ro-RO"/>
        </w:rPr>
        <w:t xml:space="preserve">Cu ducerea la îndeplinire  a prezentei hotărâri răspunde Biroul Financiar Contabil si Achizitii Publice din cadrul aparatului de specialitate al Primarului Comunei Sâncraiu de Mureș, județul Mureș.  </w:t>
      </w:r>
    </w:p>
    <w:p w14:paraId="5B203513" w14:textId="77777777" w:rsidR="007533EE" w:rsidRPr="00775857" w:rsidRDefault="007533EE" w:rsidP="007533EE">
      <w:pPr>
        <w:pStyle w:val="ListParagraph"/>
        <w:numPr>
          <w:ilvl w:val="0"/>
          <w:numId w:val="7"/>
        </w:numPr>
        <w:suppressAutoHyphens w:val="0"/>
        <w:autoSpaceDE w:val="0"/>
        <w:jc w:val="both"/>
        <w:rPr>
          <w:lang w:eastAsia="ro-RO"/>
        </w:rPr>
      </w:pPr>
      <w:r w:rsidRPr="007533EE">
        <w:rPr>
          <w:b/>
          <w:lang w:eastAsia="ro-RO"/>
        </w:rPr>
        <w:t xml:space="preserve">ART.3. </w:t>
      </w:r>
      <w:r w:rsidRPr="00775857">
        <w:rPr>
          <w:lang w:eastAsia="ro-RO"/>
        </w:rPr>
        <w:t>Prezenta hotărâre se comunică prin intermediul Secretarului General al Comunei Sâncraiu de Mureș, în termenul prevazut de lege, Primarului comunei Sâncraiu de Mureș, Instituţiei Prefectului- Judeţului Mureș - în vederea exercitării controlului de legalitate, precum şi  Biroului Financiar Contabil si Achizitii Publice şi compartimentelor subordonate în vederea ducerii la îndeplinire şi se aduce la cunostinţă publică prin afisare la sediul Consiliului Local Sâncraiu de Mureș şi postare pe pagina de internet proprie</w:t>
      </w:r>
      <w:r w:rsidRPr="007533EE">
        <w:rPr>
          <w:rFonts w:ascii="Arial" w:hAnsi="Arial" w:cs="Arial"/>
          <w:color w:val="000000"/>
          <w:sz w:val="23"/>
          <w:szCs w:val="23"/>
          <w:shd w:val="clear" w:color="auto" w:fill="FFFFFF"/>
          <w:lang w:eastAsia="ro-RO"/>
        </w:rPr>
        <w:t>.</w:t>
      </w:r>
    </w:p>
    <w:p w14:paraId="7DA1130F" w14:textId="77777777" w:rsidR="007533EE" w:rsidRPr="007533EE" w:rsidRDefault="007533EE" w:rsidP="007533EE">
      <w:pPr>
        <w:pStyle w:val="ListParagraph"/>
        <w:numPr>
          <w:ilvl w:val="0"/>
          <w:numId w:val="7"/>
        </w:numPr>
        <w:autoSpaceDE w:val="0"/>
        <w:jc w:val="both"/>
        <w:rPr>
          <w:bCs/>
        </w:rPr>
      </w:pPr>
    </w:p>
    <w:p w14:paraId="7C9B8203" w14:textId="77777777" w:rsidR="007533EE" w:rsidRPr="00004B7C" w:rsidRDefault="007533EE" w:rsidP="00004B7C">
      <w:pPr>
        <w:pStyle w:val="ListParagraph"/>
        <w:numPr>
          <w:ilvl w:val="0"/>
          <w:numId w:val="7"/>
        </w:numPr>
        <w:autoSpaceDE w:val="0"/>
        <w:jc w:val="both"/>
        <w:rPr>
          <w:b/>
          <w:bCs/>
        </w:rPr>
      </w:pPr>
    </w:p>
    <w:p w14:paraId="1278D87A" w14:textId="77777777" w:rsidR="007533EE" w:rsidRDefault="007533EE" w:rsidP="007533EE">
      <w:pPr>
        <w:pStyle w:val="ListParagraph"/>
        <w:numPr>
          <w:ilvl w:val="0"/>
          <w:numId w:val="7"/>
        </w:numPr>
        <w:autoSpaceDE w:val="0"/>
        <w:jc w:val="both"/>
        <w:rPr>
          <w:b/>
          <w:bCs/>
        </w:rPr>
      </w:pPr>
    </w:p>
    <w:p w14:paraId="56B6BE57" w14:textId="74D7B648" w:rsidR="007533EE" w:rsidRPr="007533EE" w:rsidRDefault="007533EE" w:rsidP="007533EE">
      <w:pPr>
        <w:pStyle w:val="ListParagraph"/>
        <w:numPr>
          <w:ilvl w:val="0"/>
          <w:numId w:val="7"/>
        </w:numPr>
        <w:autoSpaceDE w:val="0"/>
        <w:jc w:val="both"/>
        <w:rPr>
          <w:b/>
          <w:bCs/>
        </w:rPr>
      </w:pPr>
      <w:r w:rsidRPr="007533EE">
        <w:rPr>
          <w:b/>
          <w:bCs/>
        </w:rPr>
        <w:t>PREȘEDINTE DE ȘEDINȚĂ,</w:t>
      </w:r>
    </w:p>
    <w:p w14:paraId="3BB0F522" w14:textId="77777777" w:rsidR="007533EE" w:rsidRPr="007533EE" w:rsidRDefault="007533EE" w:rsidP="007533EE">
      <w:pPr>
        <w:pStyle w:val="ListParagraph"/>
        <w:numPr>
          <w:ilvl w:val="0"/>
          <w:numId w:val="7"/>
        </w:numPr>
        <w:autoSpaceDE w:val="0"/>
        <w:jc w:val="both"/>
        <w:rPr>
          <w:b/>
          <w:bCs/>
        </w:rPr>
      </w:pPr>
      <w:r w:rsidRPr="007533EE">
        <w:rPr>
          <w:b/>
          <w:bCs/>
          <w:lang w:val="en-US" w:eastAsia="en-US"/>
        </w:rPr>
        <w:t xml:space="preserve">MIHĂLUȚ DAMIAN </w:t>
      </w:r>
      <w:proofErr w:type="gramStart"/>
      <w:r w:rsidRPr="007533EE">
        <w:rPr>
          <w:b/>
          <w:bCs/>
          <w:lang w:val="en-US" w:eastAsia="en-US"/>
        </w:rPr>
        <w:t>DĂNUȚ</w:t>
      </w:r>
      <w:r w:rsidRPr="007533EE">
        <w:rPr>
          <w:b/>
          <w:bCs/>
          <w:sz w:val="28"/>
          <w:szCs w:val="28"/>
        </w:rPr>
        <w:t xml:space="preserve">  </w:t>
      </w:r>
      <w:r w:rsidRPr="007533EE">
        <w:rPr>
          <w:b/>
          <w:bCs/>
        </w:rPr>
        <w:tab/>
      </w:r>
      <w:proofErr w:type="gramEnd"/>
      <w:r w:rsidRPr="007533EE">
        <w:rPr>
          <w:b/>
          <w:bCs/>
        </w:rPr>
        <w:tab/>
      </w:r>
      <w:r w:rsidRPr="007533EE">
        <w:rPr>
          <w:b/>
          <w:bCs/>
        </w:rPr>
        <w:tab/>
      </w:r>
      <w:r w:rsidRPr="007533EE">
        <w:rPr>
          <w:b/>
          <w:bCs/>
        </w:rPr>
        <w:tab/>
      </w:r>
      <w:r w:rsidRPr="007533EE">
        <w:rPr>
          <w:b/>
          <w:bCs/>
        </w:rPr>
        <w:tab/>
        <w:t>CONTRASEMNEAZĂ</w:t>
      </w:r>
    </w:p>
    <w:p w14:paraId="0EB8F7EA" w14:textId="77777777" w:rsidR="007533EE" w:rsidRPr="007533EE" w:rsidRDefault="007533EE" w:rsidP="007533EE">
      <w:pPr>
        <w:pStyle w:val="ListParagraph"/>
        <w:numPr>
          <w:ilvl w:val="0"/>
          <w:numId w:val="7"/>
        </w:numPr>
        <w:autoSpaceDE w:val="0"/>
        <w:jc w:val="both"/>
        <w:rPr>
          <w:b/>
          <w:bCs/>
        </w:rPr>
      </w:pPr>
      <w:r w:rsidRPr="007533EE">
        <w:rPr>
          <w:b/>
          <w:bCs/>
        </w:rPr>
        <w:tab/>
      </w:r>
      <w:r w:rsidRPr="007533EE">
        <w:rPr>
          <w:b/>
          <w:bCs/>
        </w:rPr>
        <w:tab/>
      </w:r>
      <w:r w:rsidRPr="007533EE">
        <w:rPr>
          <w:b/>
          <w:bCs/>
        </w:rPr>
        <w:tab/>
      </w:r>
      <w:r w:rsidRPr="007533EE">
        <w:rPr>
          <w:b/>
          <w:bCs/>
        </w:rPr>
        <w:tab/>
      </w:r>
      <w:r w:rsidRPr="007533EE">
        <w:rPr>
          <w:b/>
          <w:bCs/>
        </w:rPr>
        <w:tab/>
      </w:r>
      <w:r w:rsidRPr="007533EE">
        <w:rPr>
          <w:b/>
          <w:bCs/>
        </w:rPr>
        <w:tab/>
      </w:r>
      <w:r w:rsidRPr="007533EE">
        <w:rPr>
          <w:b/>
          <w:bCs/>
        </w:rPr>
        <w:tab/>
        <w:t>SECRETAR GENERAL AL COMUNEI</w:t>
      </w:r>
    </w:p>
    <w:p w14:paraId="3D651AAB" w14:textId="4EF40016" w:rsidR="007533EE" w:rsidRPr="00A322AA" w:rsidRDefault="007533EE" w:rsidP="00A322AA">
      <w:pPr>
        <w:pStyle w:val="ListParagraph"/>
        <w:numPr>
          <w:ilvl w:val="0"/>
          <w:numId w:val="7"/>
        </w:numPr>
        <w:autoSpaceDE w:val="0"/>
        <w:jc w:val="both"/>
        <w:rPr>
          <w:bCs/>
        </w:rPr>
      </w:pPr>
      <w:r w:rsidRPr="007533EE">
        <w:rPr>
          <w:b/>
          <w:bCs/>
        </w:rPr>
        <w:tab/>
      </w:r>
      <w:r w:rsidRPr="007533EE">
        <w:rPr>
          <w:b/>
          <w:bCs/>
        </w:rPr>
        <w:tab/>
      </w:r>
      <w:r w:rsidRPr="007533EE">
        <w:rPr>
          <w:b/>
          <w:bCs/>
        </w:rPr>
        <w:tab/>
      </w:r>
      <w:r w:rsidRPr="007533EE">
        <w:rPr>
          <w:b/>
          <w:bCs/>
        </w:rPr>
        <w:tab/>
      </w:r>
      <w:r w:rsidRPr="007533EE">
        <w:rPr>
          <w:b/>
          <w:bCs/>
        </w:rPr>
        <w:tab/>
      </w:r>
      <w:r w:rsidRPr="007533EE">
        <w:rPr>
          <w:b/>
          <w:bCs/>
        </w:rPr>
        <w:tab/>
      </w:r>
      <w:r w:rsidRPr="007533EE">
        <w:rPr>
          <w:b/>
          <w:bCs/>
        </w:rPr>
        <w:tab/>
        <w:t xml:space="preserve">              BOR ADELA BIANCA </w:t>
      </w:r>
    </w:p>
    <w:p w14:paraId="6AFD41D3" w14:textId="77777777" w:rsidR="007533EE" w:rsidRDefault="007533EE" w:rsidP="007533EE">
      <w:pPr>
        <w:pStyle w:val="ListParagraph"/>
        <w:numPr>
          <w:ilvl w:val="0"/>
          <w:numId w:val="7"/>
        </w:numPr>
        <w:jc w:val="both"/>
        <w:rPr>
          <w:b/>
          <w:lang w:eastAsia="ro-RO"/>
        </w:rPr>
      </w:pPr>
    </w:p>
    <w:p w14:paraId="42DB755F" w14:textId="6ABCE07E" w:rsidR="0005194A" w:rsidRDefault="002731F0" w:rsidP="007533EE">
      <w:pPr>
        <w:pStyle w:val="ListParagraph"/>
        <w:numPr>
          <w:ilvl w:val="0"/>
          <w:numId w:val="7"/>
        </w:numPr>
        <w:jc w:val="center"/>
        <w:rPr>
          <w:b/>
          <w:lang w:eastAsia="ro-RO"/>
        </w:rPr>
      </w:pPr>
      <w:r>
        <w:rPr>
          <w:b/>
          <w:lang w:eastAsia="ro-RO"/>
        </w:rPr>
        <w:t>Inițiator proiect</w:t>
      </w:r>
    </w:p>
    <w:p w14:paraId="17D7A3C6" w14:textId="7CC0B0AF" w:rsidR="007533EE" w:rsidRDefault="002731F0" w:rsidP="00A322AA">
      <w:pPr>
        <w:suppressAutoHyphens w:val="0"/>
        <w:jc w:val="center"/>
        <w:rPr>
          <w:b/>
          <w:lang w:eastAsia="ro-RO"/>
        </w:rPr>
      </w:pPr>
      <w:r>
        <w:rPr>
          <w:b/>
          <w:lang w:eastAsia="ro-RO"/>
        </w:rPr>
        <w:t>Primar, dl. Budian-Petru Ionuț</w:t>
      </w:r>
    </w:p>
    <w:p w14:paraId="4D77075B" w14:textId="77777777" w:rsidR="00A322AA" w:rsidRDefault="00A322AA" w:rsidP="00A322AA">
      <w:pPr>
        <w:suppressAutoHyphens w:val="0"/>
        <w:jc w:val="center"/>
        <w:rPr>
          <w:b/>
          <w:lang w:eastAsia="ro-RO"/>
        </w:rPr>
      </w:pPr>
    </w:p>
    <w:p w14:paraId="3EC76E57" w14:textId="77777777" w:rsidR="007533EE" w:rsidRPr="001326A1" w:rsidRDefault="007533EE" w:rsidP="007533EE">
      <w:pPr>
        <w:suppressAutoHyphens w:val="0"/>
        <w:jc w:val="both"/>
        <w:rPr>
          <w:b/>
          <w:lang w:eastAsia="ro-RO"/>
        </w:rPr>
      </w:pPr>
      <w:r w:rsidRPr="001326A1">
        <w:rPr>
          <w:bCs/>
          <w:i/>
          <w:sz w:val="18"/>
          <w:szCs w:val="18"/>
        </w:rPr>
        <w:t>Această hotărâre a fost adoptată de Consiliul Local al comunei Sâncraiu de  Mureș în ședința  ordinara din ................. ,cu respectarea prevederilor OUG nr.57/2019 privind Codul Administrativ,</w:t>
      </w:r>
      <w:r>
        <w:rPr>
          <w:bCs/>
          <w:i/>
          <w:sz w:val="18"/>
          <w:szCs w:val="18"/>
        </w:rPr>
        <w:t xml:space="preserve"> </w:t>
      </w:r>
      <w:r w:rsidRPr="001326A1">
        <w:rPr>
          <w:bCs/>
          <w:i/>
          <w:sz w:val="18"/>
          <w:szCs w:val="18"/>
        </w:rPr>
        <w:t>cu un număr de ............ pentru,...... abțineri și ....... împotrivă, din totalul de 15  consilieri locali in funcție și .................... consilieri locali prezenti la sed</w:t>
      </w:r>
      <w:r>
        <w:rPr>
          <w:bCs/>
          <w:i/>
          <w:sz w:val="18"/>
          <w:szCs w:val="18"/>
        </w:rPr>
        <w:t>i</w:t>
      </w:r>
      <w:r w:rsidRPr="001326A1">
        <w:rPr>
          <w:bCs/>
          <w:i/>
          <w:sz w:val="18"/>
          <w:szCs w:val="18"/>
        </w:rPr>
        <w:t>ntă.</w:t>
      </w:r>
      <w:r w:rsidRPr="001326A1">
        <w:rPr>
          <w:b/>
          <w:bCs/>
          <w:i/>
          <w:sz w:val="18"/>
          <w:szCs w:val="18"/>
        </w:rPr>
        <w:tab/>
      </w:r>
    </w:p>
    <w:p w14:paraId="03E0D361" w14:textId="77777777" w:rsidR="007533EE" w:rsidRPr="001326A1" w:rsidRDefault="007533EE" w:rsidP="007533EE">
      <w:pPr>
        <w:suppressAutoHyphens w:val="0"/>
        <w:rPr>
          <w:b/>
          <w:lang w:eastAsia="ro-RO"/>
        </w:rPr>
      </w:pPr>
    </w:p>
    <w:p w14:paraId="6319E68F" w14:textId="77777777" w:rsidR="007533EE" w:rsidRDefault="007533EE" w:rsidP="007533EE">
      <w:pPr>
        <w:autoSpaceDE w:val="0"/>
        <w:jc w:val="both"/>
        <w:rPr>
          <w:b/>
          <w:bCs/>
        </w:rPr>
      </w:pPr>
    </w:p>
    <w:p w14:paraId="73AEF03C" w14:textId="77777777" w:rsidR="007533EE" w:rsidRDefault="007533EE" w:rsidP="007533EE">
      <w:pPr>
        <w:autoSpaceDE w:val="0"/>
        <w:jc w:val="both"/>
        <w:rPr>
          <w:b/>
          <w:bCs/>
        </w:rPr>
      </w:pPr>
    </w:p>
    <w:p w14:paraId="4C12E786" w14:textId="77777777" w:rsidR="007533EE" w:rsidRDefault="007533EE" w:rsidP="007533EE">
      <w:pPr>
        <w:suppressAutoHyphens w:val="0"/>
        <w:jc w:val="center"/>
        <w:rPr>
          <w:b/>
          <w:lang w:eastAsia="ro-RO"/>
        </w:rPr>
      </w:pPr>
    </w:p>
    <w:p w14:paraId="601E6863" w14:textId="77777777" w:rsidR="007533EE" w:rsidRDefault="007533EE" w:rsidP="007533EE">
      <w:pPr>
        <w:suppressAutoHyphens w:val="0"/>
        <w:jc w:val="center"/>
        <w:rPr>
          <w:b/>
          <w:lang w:eastAsia="ro-RO"/>
        </w:rPr>
      </w:pPr>
    </w:p>
    <w:p w14:paraId="137164C9" w14:textId="77777777" w:rsidR="007533EE" w:rsidRDefault="007533EE" w:rsidP="007533EE">
      <w:pPr>
        <w:suppressAutoHyphens w:val="0"/>
        <w:jc w:val="center"/>
        <w:rPr>
          <w:b/>
          <w:lang w:eastAsia="ro-RO"/>
        </w:rPr>
      </w:pPr>
    </w:p>
    <w:p w14:paraId="6E05CD2A" w14:textId="77777777" w:rsidR="007533EE" w:rsidRDefault="007533EE" w:rsidP="007533EE">
      <w:pPr>
        <w:suppressAutoHyphens w:val="0"/>
        <w:jc w:val="center"/>
        <w:rPr>
          <w:b/>
          <w:lang w:eastAsia="ro-RO"/>
        </w:rPr>
      </w:pPr>
    </w:p>
    <w:p w14:paraId="6B5ACC4F" w14:textId="77777777" w:rsidR="007533EE" w:rsidRDefault="007533EE" w:rsidP="007533EE">
      <w:pPr>
        <w:suppressAutoHyphens w:val="0"/>
        <w:jc w:val="center"/>
        <w:rPr>
          <w:b/>
          <w:lang w:eastAsia="ro-RO"/>
        </w:rPr>
      </w:pPr>
    </w:p>
    <w:p w14:paraId="289D6827" w14:textId="77777777" w:rsidR="007533EE" w:rsidRDefault="007533EE" w:rsidP="007533EE">
      <w:pPr>
        <w:suppressAutoHyphens w:val="0"/>
        <w:jc w:val="center"/>
        <w:rPr>
          <w:b/>
          <w:lang w:eastAsia="ro-RO"/>
        </w:rPr>
      </w:pPr>
    </w:p>
    <w:p w14:paraId="640AC54A" w14:textId="77777777" w:rsidR="007533EE" w:rsidRDefault="007533EE" w:rsidP="007533EE">
      <w:pPr>
        <w:suppressAutoHyphens w:val="0"/>
        <w:jc w:val="center"/>
        <w:rPr>
          <w:b/>
          <w:lang w:eastAsia="ro-RO"/>
        </w:rPr>
      </w:pPr>
    </w:p>
    <w:p w14:paraId="00B00AB6" w14:textId="77777777" w:rsidR="007533EE" w:rsidRDefault="007533EE" w:rsidP="007533EE">
      <w:pPr>
        <w:suppressAutoHyphens w:val="0"/>
        <w:jc w:val="center"/>
        <w:rPr>
          <w:b/>
          <w:lang w:eastAsia="ro-RO"/>
        </w:rPr>
      </w:pPr>
    </w:p>
    <w:p w14:paraId="603E7C1F" w14:textId="77777777" w:rsidR="007533EE" w:rsidRDefault="007533EE" w:rsidP="007533EE">
      <w:pPr>
        <w:suppressAutoHyphens w:val="0"/>
        <w:jc w:val="center"/>
        <w:rPr>
          <w:b/>
          <w:lang w:eastAsia="ro-RO"/>
        </w:rPr>
      </w:pPr>
    </w:p>
    <w:p w14:paraId="730D1D21" w14:textId="0C037A39" w:rsidR="001326A1" w:rsidRPr="001326A1" w:rsidRDefault="001326A1" w:rsidP="001326A1">
      <w:pPr>
        <w:suppressAutoHyphens w:val="0"/>
        <w:jc w:val="both"/>
        <w:rPr>
          <w:b/>
          <w:lang w:eastAsia="ro-RO"/>
        </w:rPr>
      </w:pPr>
      <w:r w:rsidRPr="001326A1">
        <w:rPr>
          <w:b/>
          <w:lang w:eastAsia="ro-RO"/>
        </w:rPr>
        <w:t xml:space="preserve">                                                                                        </w:t>
      </w: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0"/>
        <w:gridCol w:w="1133"/>
        <w:gridCol w:w="2408"/>
      </w:tblGrid>
      <w:tr w:rsidR="001326A1" w:rsidRPr="001326A1" w14:paraId="59F1191C" w14:textId="77777777" w:rsidTr="00492989">
        <w:tc>
          <w:tcPr>
            <w:tcW w:w="10207" w:type="dxa"/>
            <w:gridSpan w:val="4"/>
            <w:tcBorders>
              <w:top w:val="single" w:sz="4" w:space="0" w:color="000000"/>
              <w:left w:val="single" w:sz="4" w:space="0" w:color="000000"/>
              <w:bottom w:val="single" w:sz="4" w:space="0" w:color="000000"/>
              <w:right w:val="single" w:sz="4" w:space="0" w:color="000000"/>
            </w:tcBorders>
            <w:hideMark/>
          </w:tcPr>
          <w:p w14:paraId="592363F6" w14:textId="77777777" w:rsidR="001326A1" w:rsidRPr="001326A1" w:rsidRDefault="001326A1" w:rsidP="001326A1">
            <w:pPr>
              <w:jc w:val="center"/>
              <w:rPr>
                <w:b/>
                <w:sz w:val="16"/>
                <w:szCs w:val="16"/>
              </w:rPr>
            </w:pPr>
            <w:r w:rsidRPr="001326A1">
              <w:rPr>
                <w:b/>
                <w:sz w:val="16"/>
                <w:szCs w:val="16"/>
              </w:rPr>
              <w:t>CARTUȘ NECESAR DE INSERAT PE ORICE HOTĂRÂRE A CONSILIULUI LOCAL AL COMUNEI,</w:t>
            </w:r>
          </w:p>
          <w:p w14:paraId="3DBEC0A4" w14:textId="77777777" w:rsidR="001326A1" w:rsidRPr="001326A1" w:rsidRDefault="001326A1" w:rsidP="001326A1">
            <w:pPr>
              <w:jc w:val="center"/>
              <w:rPr>
                <w:b/>
                <w:sz w:val="16"/>
                <w:szCs w:val="16"/>
              </w:rPr>
            </w:pPr>
            <w:r w:rsidRPr="001326A1">
              <w:rPr>
                <w:b/>
                <w:sz w:val="16"/>
                <w:szCs w:val="16"/>
              </w:rPr>
              <w:t>DUPĂ SEMNĂTURA PREȘEDINTELUI DE ȘEDINȚĂ ȘI CEA  A SECRETARULUI GENERAL AL COMUNEI</w:t>
            </w:r>
          </w:p>
        </w:tc>
      </w:tr>
      <w:tr w:rsidR="001326A1" w:rsidRPr="001326A1" w14:paraId="40041C84" w14:textId="77777777" w:rsidTr="00492989">
        <w:tc>
          <w:tcPr>
            <w:tcW w:w="10207" w:type="dxa"/>
            <w:gridSpan w:val="4"/>
            <w:tcBorders>
              <w:top w:val="single" w:sz="4" w:space="0" w:color="000000"/>
              <w:left w:val="single" w:sz="4" w:space="0" w:color="000000"/>
              <w:bottom w:val="single" w:sz="4" w:space="0" w:color="000000"/>
              <w:right w:val="single" w:sz="4" w:space="0" w:color="000000"/>
            </w:tcBorders>
            <w:hideMark/>
          </w:tcPr>
          <w:p w14:paraId="115D3698" w14:textId="77777777" w:rsidR="001326A1" w:rsidRPr="001326A1" w:rsidRDefault="001326A1" w:rsidP="001326A1">
            <w:pPr>
              <w:jc w:val="center"/>
              <w:rPr>
                <w:b/>
                <w:sz w:val="16"/>
                <w:szCs w:val="16"/>
              </w:rPr>
            </w:pPr>
            <w:r w:rsidRPr="001326A1">
              <w:rPr>
                <w:b/>
                <w:sz w:val="16"/>
                <w:szCs w:val="16"/>
              </w:rPr>
              <w:t xml:space="preserve">PROCEDURI OBLIGATORII ULTERIOARE ADOPTĂRII HOTĂRÂRII CONSILIULUI LOCAL AL COMUNEI </w:t>
            </w:r>
          </w:p>
        </w:tc>
      </w:tr>
      <w:tr w:rsidR="001326A1" w:rsidRPr="001326A1" w14:paraId="0705EF37"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78C6CFBD" w14:textId="77777777" w:rsidR="001326A1" w:rsidRPr="001326A1" w:rsidRDefault="001326A1" w:rsidP="001326A1">
            <w:r w:rsidRPr="001326A1">
              <w:t>Nr.</w:t>
            </w:r>
          </w:p>
          <w:p w14:paraId="7E1C730D" w14:textId="77777777" w:rsidR="001326A1" w:rsidRPr="001326A1" w:rsidRDefault="001326A1" w:rsidP="001326A1">
            <w:pPr>
              <w:rPr>
                <w:sz w:val="22"/>
                <w:szCs w:val="22"/>
              </w:rPr>
            </w:pPr>
            <w:r w:rsidRPr="001326A1">
              <w:t>Crt.</w:t>
            </w:r>
          </w:p>
        </w:tc>
        <w:tc>
          <w:tcPr>
            <w:tcW w:w="5954" w:type="dxa"/>
            <w:tcBorders>
              <w:top w:val="single" w:sz="4" w:space="0" w:color="000000"/>
              <w:left w:val="single" w:sz="4" w:space="0" w:color="000000"/>
              <w:bottom w:val="single" w:sz="4" w:space="0" w:color="000000"/>
              <w:right w:val="single" w:sz="4" w:space="0" w:color="000000"/>
            </w:tcBorders>
          </w:tcPr>
          <w:p w14:paraId="2476C16B" w14:textId="77777777" w:rsidR="001326A1" w:rsidRPr="001326A1" w:rsidRDefault="001326A1" w:rsidP="001326A1">
            <w:pPr>
              <w:jc w:val="center"/>
            </w:pPr>
          </w:p>
          <w:p w14:paraId="7AE6FDE9" w14:textId="77777777" w:rsidR="001326A1" w:rsidRPr="001326A1" w:rsidRDefault="001326A1" w:rsidP="001326A1">
            <w:pPr>
              <w:jc w:val="center"/>
              <w:rPr>
                <w:sz w:val="22"/>
                <w:szCs w:val="22"/>
              </w:rPr>
            </w:pPr>
            <w:r w:rsidRPr="001326A1">
              <w:t>OPERAȚIUNI EFECTUATE</w:t>
            </w:r>
          </w:p>
        </w:tc>
        <w:tc>
          <w:tcPr>
            <w:tcW w:w="1134" w:type="dxa"/>
            <w:tcBorders>
              <w:top w:val="single" w:sz="4" w:space="0" w:color="000000"/>
              <w:left w:val="single" w:sz="4" w:space="0" w:color="000000"/>
              <w:bottom w:val="single" w:sz="4" w:space="0" w:color="000000"/>
              <w:right w:val="single" w:sz="4" w:space="0" w:color="000000"/>
            </w:tcBorders>
            <w:hideMark/>
          </w:tcPr>
          <w:p w14:paraId="0AA7BDE5" w14:textId="77777777" w:rsidR="001326A1" w:rsidRPr="001326A1" w:rsidRDefault="001326A1" w:rsidP="001326A1">
            <w:pPr>
              <w:jc w:val="center"/>
            </w:pPr>
            <w:r w:rsidRPr="001326A1">
              <w:t>Data</w:t>
            </w:r>
          </w:p>
          <w:p w14:paraId="602CC38B" w14:textId="77777777" w:rsidR="001326A1" w:rsidRPr="001326A1" w:rsidRDefault="001326A1" w:rsidP="001326A1">
            <w:pPr>
              <w:jc w:val="center"/>
              <w:rPr>
                <w:sz w:val="22"/>
                <w:szCs w:val="22"/>
              </w:rPr>
            </w:pPr>
            <w:r w:rsidRPr="001326A1">
              <w:t>ZZ/LL/AN</w:t>
            </w:r>
          </w:p>
        </w:tc>
        <w:tc>
          <w:tcPr>
            <w:tcW w:w="2410" w:type="dxa"/>
            <w:tcBorders>
              <w:top w:val="single" w:sz="4" w:space="0" w:color="000000"/>
              <w:left w:val="single" w:sz="4" w:space="0" w:color="000000"/>
              <w:bottom w:val="single" w:sz="4" w:space="0" w:color="000000"/>
              <w:right w:val="single" w:sz="4" w:space="0" w:color="000000"/>
            </w:tcBorders>
            <w:hideMark/>
          </w:tcPr>
          <w:p w14:paraId="3056A508" w14:textId="77777777" w:rsidR="001326A1" w:rsidRPr="001326A1" w:rsidRDefault="001326A1" w:rsidP="001326A1">
            <w:pPr>
              <w:jc w:val="center"/>
              <w:rPr>
                <w:sz w:val="22"/>
                <w:szCs w:val="22"/>
              </w:rPr>
            </w:pPr>
            <w:r w:rsidRPr="001326A1">
              <w:t>Semnătura persoanei responsabile să efectueze procedura</w:t>
            </w:r>
          </w:p>
        </w:tc>
      </w:tr>
      <w:tr w:rsidR="001326A1" w:rsidRPr="001326A1" w14:paraId="5D936EFA"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09B6B327" w14:textId="77777777" w:rsidR="001326A1" w:rsidRPr="001326A1" w:rsidRDefault="001326A1" w:rsidP="001326A1">
            <w:pPr>
              <w:rPr>
                <w:sz w:val="20"/>
                <w:szCs w:val="20"/>
              </w:rPr>
            </w:pPr>
            <w:r w:rsidRPr="001326A1">
              <w:rPr>
                <w:sz w:val="20"/>
                <w:szCs w:val="20"/>
              </w:rPr>
              <w:t>0</w:t>
            </w:r>
          </w:p>
        </w:tc>
        <w:tc>
          <w:tcPr>
            <w:tcW w:w="5954" w:type="dxa"/>
            <w:tcBorders>
              <w:top w:val="single" w:sz="4" w:space="0" w:color="000000"/>
              <w:left w:val="single" w:sz="4" w:space="0" w:color="000000"/>
              <w:bottom w:val="single" w:sz="4" w:space="0" w:color="000000"/>
              <w:right w:val="single" w:sz="4" w:space="0" w:color="000000"/>
            </w:tcBorders>
            <w:hideMark/>
          </w:tcPr>
          <w:p w14:paraId="41038C0D" w14:textId="77777777" w:rsidR="001326A1" w:rsidRPr="001326A1" w:rsidRDefault="001326A1" w:rsidP="001326A1">
            <w:pPr>
              <w:jc w:val="center"/>
              <w:rPr>
                <w:sz w:val="20"/>
                <w:szCs w:val="20"/>
              </w:rPr>
            </w:pPr>
            <w:r w:rsidRPr="001326A1">
              <w:rPr>
                <w:sz w:val="20"/>
                <w:szCs w:val="20"/>
              </w:rPr>
              <w:t>1</w:t>
            </w:r>
          </w:p>
        </w:tc>
        <w:tc>
          <w:tcPr>
            <w:tcW w:w="1134" w:type="dxa"/>
            <w:tcBorders>
              <w:top w:val="single" w:sz="4" w:space="0" w:color="000000"/>
              <w:left w:val="single" w:sz="4" w:space="0" w:color="000000"/>
              <w:bottom w:val="single" w:sz="4" w:space="0" w:color="000000"/>
              <w:right w:val="single" w:sz="4" w:space="0" w:color="000000"/>
            </w:tcBorders>
            <w:hideMark/>
          </w:tcPr>
          <w:p w14:paraId="4020A0FF" w14:textId="77777777" w:rsidR="001326A1" w:rsidRPr="001326A1" w:rsidRDefault="001326A1" w:rsidP="001326A1">
            <w:pPr>
              <w:jc w:val="center"/>
              <w:rPr>
                <w:sz w:val="20"/>
                <w:szCs w:val="20"/>
              </w:rPr>
            </w:pPr>
            <w:r w:rsidRPr="001326A1">
              <w:rPr>
                <w:sz w:val="20"/>
                <w:szCs w:val="20"/>
              </w:rPr>
              <w:t>2</w:t>
            </w:r>
          </w:p>
        </w:tc>
        <w:tc>
          <w:tcPr>
            <w:tcW w:w="2410" w:type="dxa"/>
            <w:tcBorders>
              <w:top w:val="single" w:sz="4" w:space="0" w:color="000000"/>
              <w:left w:val="single" w:sz="4" w:space="0" w:color="000000"/>
              <w:bottom w:val="single" w:sz="4" w:space="0" w:color="000000"/>
              <w:right w:val="single" w:sz="4" w:space="0" w:color="000000"/>
            </w:tcBorders>
            <w:hideMark/>
          </w:tcPr>
          <w:p w14:paraId="3ECD1B0C" w14:textId="77777777" w:rsidR="001326A1" w:rsidRPr="001326A1" w:rsidRDefault="001326A1" w:rsidP="001326A1">
            <w:pPr>
              <w:jc w:val="center"/>
              <w:rPr>
                <w:sz w:val="20"/>
                <w:szCs w:val="20"/>
              </w:rPr>
            </w:pPr>
            <w:r w:rsidRPr="001326A1">
              <w:rPr>
                <w:sz w:val="20"/>
                <w:szCs w:val="20"/>
              </w:rPr>
              <w:t>3</w:t>
            </w:r>
          </w:p>
        </w:tc>
      </w:tr>
      <w:tr w:rsidR="001326A1" w:rsidRPr="001326A1" w14:paraId="48000BC4"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7C1561EE" w14:textId="77777777" w:rsidR="001326A1" w:rsidRPr="001326A1" w:rsidRDefault="001326A1" w:rsidP="001326A1">
            <w:pPr>
              <w:rPr>
                <w:sz w:val="20"/>
                <w:szCs w:val="20"/>
              </w:rPr>
            </w:pPr>
            <w:r w:rsidRPr="001326A1">
              <w:rPr>
                <w:sz w:val="20"/>
                <w:szCs w:val="20"/>
              </w:rPr>
              <w:t>1</w:t>
            </w:r>
          </w:p>
        </w:tc>
        <w:tc>
          <w:tcPr>
            <w:tcW w:w="5954" w:type="dxa"/>
            <w:tcBorders>
              <w:top w:val="single" w:sz="4" w:space="0" w:color="000000"/>
              <w:left w:val="single" w:sz="4" w:space="0" w:color="000000"/>
              <w:bottom w:val="single" w:sz="4" w:space="0" w:color="000000"/>
              <w:right w:val="single" w:sz="4" w:space="0" w:color="000000"/>
            </w:tcBorders>
            <w:hideMark/>
          </w:tcPr>
          <w:p w14:paraId="5B5AE3FE" w14:textId="77777777" w:rsidR="001326A1" w:rsidRPr="001326A1" w:rsidRDefault="001326A1" w:rsidP="001326A1">
            <w:pPr>
              <w:rPr>
                <w:sz w:val="20"/>
                <w:szCs w:val="20"/>
              </w:rPr>
            </w:pPr>
            <w:r w:rsidRPr="001326A1">
              <w:rPr>
                <w:sz w:val="20"/>
                <w:szCs w:val="20"/>
              </w:rPr>
              <w:t xml:space="preserve">Adoptarea hotărârii </w:t>
            </w:r>
            <w:r w:rsidRPr="001326A1">
              <w:rPr>
                <w:rFonts w:cs="Calibri"/>
                <w:sz w:val="20"/>
                <w:szCs w:val="20"/>
              </w:rPr>
              <w:t>¹)</w:t>
            </w:r>
          </w:p>
        </w:tc>
        <w:tc>
          <w:tcPr>
            <w:tcW w:w="1134" w:type="dxa"/>
            <w:tcBorders>
              <w:top w:val="single" w:sz="4" w:space="0" w:color="000000"/>
              <w:left w:val="single" w:sz="4" w:space="0" w:color="000000"/>
              <w:bottom w:val="single" w:sz="4" w:space="0" w:color="000000"/>
              <w:right w:val="single" w:sz="4" w:space="0" w:color="000000"/>
            </w:tcBorders>
          </w:tcPr>
          <w:p w14:paraId="48E95CEB" w14:textId="77777777" w:rsidR="001326A1" w:rsidRPr="001326A1" w:rsidRDefault="001326A1" w:rsidP="001326A1">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B9E6E73" w14:textId="77777777" w:rsidR="001326A1" w:rsidRPr="001326A1" w:rsidRDefault="001326A1" w:rsidP="001326A1">
            <w:pPr>
              <w:rPr>
                <w:sz w:val="20"/>
                <w:szCs w:val="20"/>
              </w:rPr>
            </w:pPr>
          </w:p>
        </w:tc>
      </w:tr>
      <w:tr w:rsidR="001326A1" w:rsidRPr="001326A1" w14:paraId="221F4418"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44D03DD0" w14:textId="77777777" w:rsidR="001326A1" w:rsidRPr="001326A1" w:rsidRDefault="001326A1" w:rsidP="001326A1">
            <w:pPr>
              <w:rPr>
                <w:sz w:val="20"/>
                <w:szCs w:val="20"/>
              </w:rPr>
            </w:pPr>
            <w:r w:rsidRPr="001326A1">
              <w:rPr>
                <w:sz w:val="20"/>
                <w:szCs w:val="20"/>
              </w:rPr>
              <w:t>2</w:t>
            </w:r>
          </w:p>
        </w:tc>
        <w:tc>
          <w:tcPr>
            <w:tcW w:w="5954" w:type="dxa"/>
            <w:tcBorders>
              <w:top w:val="single" w:sz="4" w:space="0" w:color="000000"/>
              <w:left w:val="single" w:sz="4" w:space="0" w:color="000000"/>
              <w:bottom w:val="single" w:sz="4" w:space="0" w:color="000000"/>
              <w:right w:val="single" w:sz="4" w:space="0" w:color="000000"/>
            </w:tcBorders>
            <w:hideMark/>
          </w:tcPr>
          <w:p w14:paraId="03E025B7" w14:textId="77777777" w:rsidR="001326A1" w:rsidRPr="001326A1" w:rsidRDefault="001326A1" w:rsidP="001326A1">
            <w:pPr>
              <w:rPr>
                <w:sz w:val="20"/>
                <w:szCs w:val="20"/>
              </w:rPr>
            </w:pPr>
            <w:r w:rsidRPr="001326A1">
              <w:rPr>
                <w:sz w:val="20"/>
                <w:szCs w:val="20"/>
              </w:rPr>
              <w:t>Comunicarea către primarul comunei</w:t>
            </w:r>
            <w:r w:rsidRPr="001326A1">
              <w:rPr>
                <w:rFonts w:cs="Calibri"/>
                <w:sz w:val="20"/>
                <w:szCs w:val="20"/>
              </w:rPr>
              <w:t>²)</w:t>
            </w:r>
          </w:p>
        </w:tc>
        <w:tc>
          <w:tcPr>
            <w:tcW w:w="1134" w:type="dxa"/>
            <w:tcBorders>
              <w:top w:val="single" w:sz="4" w:space="0" w:color="000000"/>
              <w:left w:val="single" w:sz="4" w:space="0" w:color="000000"/>
              <w:bottom w:val="single" w:sz="4" w:space="0" w:color="000000"/>
              <w:right w:val="single" w:sz="4" w:space="0" w:color="000000"/>
            </w:tcBorders>
          </w:tcPr>
          <w:p w14:paraId="49138617" w14:textId="77777777" w:rsidR="001326A1" w:rsidRPr="001326A1" w:rsidRDefault="001326A1" w:rsidP="001326A1">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D0C0B6E" w14:textId="77777777" w:rsidR="001326A1" w:rsidRPr="001326A1" w:rsidRDefault="001326A1" w:rsidP="001326A1">
            <w:pPr>
              <w:rPr>
                <w:sz w:val="20"/>
                <w:szCs w:val="20"/>
              </w:rPr>
            </w:pPr>
          </w:p>
        </w:tc>
      </w:tr>
      <w:tr w:rsidR="001326A1" w:rsidRPr="001326A1" w14:paraId="15E89A87"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24840AFC" w14:textId="77777777" w:rsidR="001326A1" w:rsidRPr="001326A1" w:rsidRDefault="001326A1" w:rsidP="001326A1">
            <w:pPr>
              <w:rPr>
                <w:sz w:val="20"/>
                <w:szCs w:val="20"/>
              </w:rPr>
            </w:pPr>
            <w:r w:rsidRPr="001326A1">
              <w:rPr>
                <w:sz w:val="20"/>
                <w:szCs w:val="20"/>
              </w:rPr>
              <w:t>3</w:t>
            </w:r>
          </w:p>
        </w:tc>
        <w:tc>
          <w:tcPr>
            <w:tcW w:w="5954" w:type="dxa"/>
            <w:tcBorders>
              <w:top w:val="single" w:sz="4" w:space="0" w:color="000000"/>
              <w:left w:val="single" w:sz="4" w:space="0" w:color="000000"/>
              <w:bottom w:val="single" w:sz="4" w:space="0" w:color="000000"/>
              <w:right w:val="single" w:sz="4" w:space="0" w:color="000000"/>
            </w:tcBorders>
            <w:hideMark/>
          </w:tcPr>
          <w:p w14:paraId="78A63D36" w14:textId="77777777" w:rsidR="001326A1" w:rsidRPr="001326A1" w:rsidRDefault="001326A1" w:rsidP="001326A1">
            <w:pPr>
              <w:rPr>
                <w:sz w:val="20"/>
                <w:szCs w:val="20"/>
              </w:rPr>
            </w:pPr>
            <w:r w:rsidRPr="001326A1">
              <w:rPr>
                <w:sz w:val="20"/>
                <w:szCs w:val="20"/>
              </w:rPr>
              <w:t>Comunicarea către prefectul județului</w:t>
            </w:r>
            <w:r w:rsidRPr="001326A1">
              <w:rPr>
                <w:rFonts w:cs="Calibri"/>
                <w:sz w:val="20"/>
                <w:szCs w:val="20"/>
              </w:rPr>
              <w:t>³)</w:t>
            </w:r>
          </w:p>
        </w:tc>
        <w:tc>
          <w:tcPr>
            <w:tcW w:w="1134" w:type="dxa"/>
            <w:tcBorders>
              <w:top w:val="single" w:sz="4" w:space="0" w:color="000000"/>
              <w:left w:val="single" w:sz="4" w:space="0" w:color="000000"/>
              <w:bottom w:val="single" w:sz="4" w:space="0" w:color="000000"/>
              <w:right w:val="single" w:sz="4" w:space="0" w:color="000000"/>
            </w:tcBorders>
          </w:tcPr>
          <w:p w14:paraId="1C872E64" w14:textId="77777777" w:rsidR="001326A1" w:rsidRPr="001326A1" w:rsidRDefault="001326A1" w:rsidP="001326A1">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90B69DB" w14:textId="77777777" w:rsidR="001326A1" w:rsidRPr="001326A1" w:rsidRDefault="001326A1" w:rsidP="001326A1">
            <w:pPr>
              <w:rPr>
                <w:sz w:val="20"/>
                <w:szCs w:val="20"/>
              </w:rPr>
            </w:pPr>
          </w:p>
        </w:tc>
      </w:tr>
      <w:tr w:rsidR="001326A1" w:rsidRPr="001326A1" w14:paraId="530DE1B4"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177CE7B7" w14:textId="77777777" w:rsidR="001326A1" w:rsidRPr="001326A1" w:rsidRDefault="001326A1" w:rsidP="001326A1">
            <w:pPr>
              <w:rPr>
                <w:sz w:val="20"/>
                <w:szCs w:val="20"/>
              </w:rPr>
            </w:pPr>
            <w:r w:rsidRPr="001326A1">
              <w:rPr>
                <w:sz w:val="20"/>
                <w:szCs w:val="20"/>
              </w:rPr>
              <w:t>4</w:t>
            </w:r>
          </w:p>
        </w:tc>
        <w:tc>
          <w:tcPr>
            <w:tcW w:w="5954" w:type="dxa"/>
            <w:tcBorders>
              <w:top w:val="single" w:sz="4" w:space="0" w:color="000000"/>
              <w:left w:val="single" w:sz="4" w:space="0" w:color="000000"/>
              <w:bottom w:val="single" w:sz="4" w:space="0" w:color="000000"/>
              <w:right w:val="single" w:sz="4" w:space="0" w:color="000000"/>
            </w:tcBorders>
            <w:hideMark/>
          </w:tcPr>
          <w:p w14:paraId="2DD21393" w14:textId="77777777" w:rsidR="001326A1" w:rsidRPr="001326A1" w:rsidRDefault="001326A1" w:rsidP="001326A1">
            <w:pPr>
              <w:rPr>
                <w:sz w:val="20"/>
                <w:szCs w:val="20"/>
              </w:rPr>
            </w:pPr>
            <w:r w:rsidRPr="001326A1">
              <w:rPr>
                <w:sz w:val="20"/>
                <w:szCs w:val="20"/>
              </w:rPr>
              <w:t>Aducerea la cunoștință publică</w:t>
            </w:r>
            <w:r w:rsidRPr="001326A1">
              <w:rPr>
                <w:rFonts w:ascii="Cambria Math" w:hAnsi="Cambria Math" w:cs="Cambria Math"/>
                <w:sz w:val="20"/>
                <w:szCs w:val="20"/>
              </w:rPr>
              <w:t>⁴</w:t>
            </w:r>
            <w:r w:rsidRPr="001326A1">
              <w:rPr>
                <w:rFonts w:ascii="Calibri" w:hAnsi="Calibri" w:cs="Calibri"/>
                <w:sz w:val="20"/>
                <w:szCs w:val="20"/>
              </w:rPr>
              <w:t>⁺</w:t>
            </w:r>
            <w:r w:rsidRPr="001326A1">
              <w:rPr>
                <w:rFonts w:ascii="Cambria Math" w:hAnsi="Cambria Math" w:cs="Cambria Math"/>
                <w:sz w:val="20"/>
                <w:szCs w:val="20"/>
              </w:rPr>
              <w:t>⁵</w:t>
            </w:r>
            <w:r w:rsidRPr="001326A1">
              <w:rPr>
                <w:rFonts w:cs="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6F45BBCD" w14:textId="77777777" w:rsidR="001326A1" w:rsidRPr="001326A1" w:rsidRDefault="001326A1" w:rsidP="001326A1">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614299A9" w14:textId="77777777" w:rsidR="001326A1" w:rsidRPr="001326A1" w:rsidRDefault="001326A1" w:rsidP="001326A1">
            <w:pPr>
              <w:rPr>
                <w:sz w:val="20"/>
                <w:szCs w:val="20"/>
              </w:rPr>
            </w:pPr>
          </w:p>
        </w:tc>
      </w:tr>
      <w:tr w:rsidR="001326A1" w:rsidRPr="001326A1" w14:paraId="644A9B41"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56989327" w14:textId="77777777" w:rsidR="001326A1" w:rsidRPr="001326A1" w:rsidRDefault="001326A1" w:rsidP="001326A1">
            <w:pPr>
              <w:rPr>
                <w:sz w:val="20"/>
                <w:szCs w:val="20"/>
              </w:rPr>
            </w:pPr>
            <w:r w:rsidRPr="001326A1">
              <w:rPr>
                <w:sz w:val="20"/>
                <w:szCs w:val="20"/>
              </w:rPr>
              <w:t>5</w:t>
            </w:r>
          </w:p>
        </w:tc>
        <w:tc>
          <w:tcPr>
            <w:tcW w:w="5954" w:type="dxa"/>
            <w:tcBorders>
              <w:top w:val="single" w:sz="4" w:space="0" w:color="000000"/>
              <w:left w:val="single" w:sz="4" w:space="0" w:color="000000"/>
              <w:bottom w:val="single" w:sz="4" w:space="0" w:color="000000"/>
              <w:right w:val="single" w:sz="4" w:space="0" w:color="000000"/>
            </w:tcBorders>
            <w:hideMark/>
          </w:tcPr>
          <w:p w14:paraId="36521410" w14:textId="77777777" w:rsidR="001326A1" w:rsidRPr="001326A1" w:rsidRDefault="001326A1" w:rsidP="001326A1">
            <w:pPr>
              <w:rPr>
                <w:sz w:val="20"/>
                <w:szCs w:val="20"/>
              </w:rPr>
            </w:pPr>
            <w:r w:rsidRPr="001326A1">
              <w:rPr>
                <w:sz w:val="20"/>
                <w:szCs w:val="20"/>
              </w:rPr>
              <w:t>Comunicarea,numai în cazul celei cu caracter individual</w:t>
            </w:r>
            <w:r w:rsidRPr="001326A1">
              <w:rPr>
                <w:rFonts w:ascii="Cambria Math" w:hAnsi="Cambria Math" w:cs="Cambria Math"/>
                <w:sz w:val="20"/>
                <w:szCs w:val="20"/>
              </w:rPr>
              <w:t>⁴⁺⁵</w:t>
            </w:r>
            <w:r w:rsidRPr="001326A1">
              <w:rPr>
                <w:rFonts w:cs="Calibri"/>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05D87BF0" w14:textId="77777777" w:rsidR="001326A1" w:rsidRPr="001326A1" w:rsidRDefault="001326A1" w:rsidP="001326A1">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D175CA9" w14:textId="77777777" w:rsidR="001326A1" w:rsidRPr="001326A1" w:rsidRDefault="001326A1" w:rsidP="001326A1">
            <w:pPr>
              <w:rPr>
                <w:sz w:val="20"/>
                <w:szCs w:val="20"/>
              </w:rPr>
            </w:pPr>
          </w:p>
        </w:tc>
      </w:tr>
      <w:tr w:rsidR="001326A1" w:rsidRPr="001326A1" w14:paraId="0484F008" w14:textId="77777777" w:rsidTr="00492989">
        <w:tc>
          <w:tcPr>
            <w:tcW w:w="709" w:type="dxa"/>
            <w:tcBorders>
              <w:top w:val="single" w:sz="4" w:space="0" w:color="000000"/>
              <w:left w:val="single" w:sz="4" w:space="0" w:color="000000"/>
              <w:bottom w:val="single" w:sz="4" w:space="0" w:color="000000"/>
              <w:right w:val="single" w:sz="4" w:space="0" w:color="000000"/>
            </w:tcBorders>
            <w:hideMark/>
          </w:tcPr>
          <w:p w14:paraId="1D3300FB" w14:textId="77777777" w:rsidR="001326A1" w:rsidRPr="001326A1" w:rsidRDefault="001326A1" w:rsidP="001326A1">
            <w:pPr>
              <w:rPr>
                <w:b/>
                <w:sz w:val="20"/>
                <w:szCs w:val="20"/>
              </w:rPr>
            </w:pPr>
            <w:r w:rsidRPr="001326A1">
              <w:rPr>
                <w:b/>
                <w:sz w:val="20"/>
                <w:szCs w:val="20"/>
              </w:rPr>
              <w:t>6</w:t>
            </w:r>
          </w:p>
        </w:tc>
        <w:tc>
          <w:tcPr>
            <w:tcW w:w="5954" w:type="dxa"/>
            <w:tcBorders>
              <w:top w:val="single" w:sz="4" w:space="0" w:color="000000"/>
              <w:left w:val="single" w:sz="4" w:space="0" w:color="000000"/>
              <w:bottom w:val="single" w:sz="4" w:space="0" w:color="000000"/>
              <w:right w:val="single" w:sz="4" w:space="0" w:color="000000"/>
            </w:tcBorders>
            <w:hideMark/>
          </w:tcPr>
          <w:p w14:paraId="48B95408" w14:textId="77777777" w:rsidR="001326A1" w:rsidRPr="001326A1" w:rsidRDefault="001326A1" w:rsidP="001326A1">
            <w:pPr>
              <w:rPr>
                <w:b/>
                <w:sz w:val="20"/>
                <w:szCs w:val="20"/>
              </w:rPr>
            </w:pPr>
            <w:r w:rsidRPr="001326A1">
              <w:rPr>
                <w:b/>
                <w:sz w:val="20"/>
                <w:szCs w:val="20"/>
              </w:rPr>
              <w:t>Hotărârea devine obligatorie</w:t>
            </w:r>
            <w:r w:rsidRPr="001326A1">
              <w:rPr>
                <w:rFonts w:ascii="Cambria Math" w:hAnsi="Cambria Math" w:cs="Cambria Math"/>
                <w:b/>
                <w:sz w:val="20"/>
                <w:szCs w:val="20"/>
              </w:rPr>
              <w:t>⁶</w:t>
            </w:r>
            <w:r w:rsidRPr="001326A1">
              <w:rPr>
                <w:rFonts w:cs="Calibri"/>
                <w:b/>
                <w:sz w:val="20"/>
                <w:szCs w:val="20"/>
              </w:rPr>
              <w:t>sau produce efecte juridice</w:t>
            </w:r>
            <w:r w:rsidRPr="001326A1">
              <w:rPr>
                <w:rFonts w:ascii="Cambria Math" w:hAnsi="Cambria Math" w:cs="Cambria Math"/>
                <w:b/>
                <w:sz w:val="20"/>
                <w:szCs w:val="20"/>
              </w:rPr>
              <w:t>⁷</w:t>
            </w:r>
            <w:r w:rsidRPr="001326A1">
              <w:rPr>
                <w:rFonts w:cs="Calibri"/>
                <w:b/>
                <w:sz w:val="20"/>
                <w:szCs w:val="20"/>
              </w:rPr>
              <w:t>),dup</w:t>
            </w:r>
            <w:r w:rsidRPr="001326A1">
              <w:rPr>
                <w:b/>
                <w:sz w:val="20"/>
                <w:szCs w:val="20"/>
              </w:rPr>
              <w:t>ă</w:t>
            </w:r>
            <w:r w:rsidRPr="001326A1">
              <w:rPr>
                <w:rFonts w:cs="Calibri"/>
                <w:b/>
                <w:sz w:val="20"/>
                <w:szCs w:val="20"/>
              </w:rPr>
              <w:t xml:space="preserve"> caz</w:t>
            </w:r>
          </w:p>
        </w:tc>
        <w:tc>
          <w:tcPr>
            <w:tcW w:w="1134" w:type="dxa"/>
            <w:tcBorders>
              <w:top w:val="single" w:sz="4" w:space="0" w:color="000000"/>
              <w:left w:val="single" w:sz="4" w:space="0" w:color="000000"/>
              <w:bottom w:val="single" w:sz="4" w:space="0" w:color="000000"/>
              <w:right w:val="single" w:sz="4" w:space="0" w:color="000000"/>
            </w:tcBorders>
          </w:tcPr>
          <w:p w14:paraId="08D98F40" w14:textId="77777777" w:rsidR="001326A1" w:rsidRPr="001326A1" w:rsidRDefault="001326A1" w:rsidP="001326A1">
            <w:pPr>
              <w:rPr>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1D5943A6" w14:textId="77777777" w:rsidR="001326A1" w:rsidRPr="001326A1" w:rsidRDefault="001326A1" w:rsidP="001326A1">
            <w:pPr>
              <w:rPr>
                <w:sz w:val="22"/>
                <w:szCs w:val="22"/>
              </w:rPr>
            </w:pPr>
          </w:p>
        </w:tc>
      </w:tr>
      <w:tr w:rsidR="001326A1" w:rsidRPr="001326A1" w14:paraId="4C3261C4" w14:textId="77777777" w:rsidTr="00492989">
        <w:tc>
          <w:tcPr>
            <w:tcW w:w="10207" w:type="dxa"/>
            <w:gridSpan w:val="4"/>
            <w:tcBorders>
              <w:top w:val="single" w:sz="4" w:space="0" w:color="000000"/>
              <w:left w:val="single" w:sz="4" w:space="0" w:color="000000"/>
              <w:bottom w:val="single" w:sz="4" w:space="0" w:color="000000"/>
              <w:right w:val="single" w:sz="4" w:space="0" w:color="000000"/>
            </w:tcBorders>
            <w:hideMark/>
          </w:tcPr>
          <w:p w14:paraId="7AF90346" w14:textId="77777777" w:rsidR="001326A1" w:rsidRPr="001326A1" w:rsidRDefault="001326A1" w:rsidP="001326A1">
            <w:pPr>
              <w:rPr>
                <w:b/>
              </w:rPr>
            </w:pPr>
            <w:r w:rsidRPr="001326A1">
              <w:rPr>
                <w:b/>
              </w:rPr>
              <w:t>Extrase din Ordonanța de urgență a Guvernului nr.57/2019 privind Codul administrativ:</w:t>
            </w:r>
          </w:p>
          <w:p w14:paraId="3DFF8041" w14:textId="77777777" w:rsidR="001326A1" w:rsidRPr="001326A1" w:rsidRDefault="001326A1" w:rsidP="001326A1">
            <w:pPr>
              <w:rPr>
                <w:sz w:val="20"/>
                <w:szCs w:val="20"/>
              </w:rPr>
            </w:pPr>
            <w:r w:rsidRPr="001326A1">
              <w:rPr>
                <w:rFonts w:cs="Calibri"/>
              </w:rPr>
              <w:t>¹</w:t>
            </w:r>
            <w:r w:rsidRPr="001326A1">
              <w:rPr>
                <w:rFonts w:ascii="Cambria Math" w:hAnsi="Cambria Math" w:cs="Cambria Math"/>
              </w:rPr>
              <w:t>⁾</w:t>
            </w:r>
            <w:r w:rsidRPr="001326A1">
              <w:rPr>
                <w:rFonts w:cs="Calibri"/>
              </w:rPr>
              <w:t xml:space="preserve"> </w:t>
            </w:r>
            <w:r w:rsidRPr="001326A1">
              <w:rPr>
                <w:rFonts w:cs="Calibri"/>
                <w:sz w:val="20"/>
                <w:szCs w:val="20"/>
              </w:rPr>
              <w:t>art.139 alin.(1): „În exercitarea atribuțiilor ce ii revin,consiliului local adoptă hotărâri,cu majoritatea absolută sau simplă,după caz.‟</w:t>
            </w:r>
          </w:p>
          <w:p w14:paraId="0DE7FFC7" w14:textId="77777777" w:rsidR="001326A1" w:rsidRPr="001326A1" w:rsidRDefault="001326A1" w:rsidP="001326A1">
            <w:pPr>
              <w:rPr>
                <w:sz w:val="20"/>
                <w:szCs w:val="20"/>
              </w:rPr>
            </w:pPr>
            <w:r w:rsidRPr="001326A1">
              <w:rPr>
                <w:rFonts w:cs="Calibri"/>
              </w:rPr>
              <w:t>²</w:t>
            </w:r>
            <w:r w:rsidRPr="001326A1">
              <w:rPr>
                <w:rFonts w:ascii="Cambria Math" w:hAnsi="Cambria Math" w:cs="Cambria Math"/>
              </w:rPr>
              <w:t>⁾</w:t>
            </w:r>
            <w:r w:rsidRPr="001326A1">
              <w:rPr>
                <w:rFonts w:cs="Calibri"/>
              </w:rPr>
              <w:t xml:space="preserve"> </w:t>
            </w:r>
            <w:r w:rsidRPr="001326A1">
              <w:rPr>
                <w:rFonts w:cs="Calibri"/>
                <w:sz w:val="20"/>
                <w:szCs w:val="20"/>
              </w:rPr>
              <w:t>art.197 alin.(2):„Hotărârile consiliului local se comunică primarului.‟</w:t>
            </w:r>
          </w:p>
          <w:p w14:paraId="184C37AF" w14:textId="77777777" w:rsidR="001326A1" w:rsidRPr="001326A1" w:rsidRDefault="001326A1" w:rsidP="001326A1">
            <w:pPr>
              <w:rPr>
                <w:sz w:val="20"/>
                <w:szCs w:val="20"/>
              </w:rPr>
            </w:pPr>
            <w:r w:rsidRPr="001326A1">
              <w:rPr>
                <w:rFonts w:cs="Calibri"/>
              </w:rPr>
              <w:t>³</w:t>
            </w:r>
            <w:r w:rsidRPr="001326A1">
              <w:rPr>
                <w:rFonts w:ascii="Cambria Math" w:hAnsi="Cambria Math" w:cs="Cambria Math"/>
              </w:rPr>
              <w:t>⁾</w:t>
            </w:r>
            <w:r w:rsidRPr="001326A1">
              <w:rPr>
                <w:rFonts w:cs="Calibri"/>
              </w:rPr>
              <w:t xml:space="preserve"> </w:t>
            </w:r>
            <w:r w:rsidRPr="001326A1">
              <w:rPr>
                <w:rFonts w:cs="Calibri"/>
                <w:sz w:val="20"/>
                <w:szCs w:val="20"/>
              </w:rPr>
              <w:t>art.197 alin.(1),adaptat:Secretarul general al comunei comunică hotărârile consiliului local al comunei prefectului în cel mult 10 zile lucrătoare de la data adoptării...;</w:t>
            </w:r>
          </w:p>
          <w:p w14:paraId="3F00E581" w14:textId="77777777" w:rsidR="001326A1" w:rsidRPr="001326A1" w:rsidRDefault="001326A1" w:rsidP="001326A1">
            <w:pPr>
              <w:rPr>
                <w:sz w:val="20"/>
                <w:szCs w:val="20"/>
              </w:rPr>
            </w:pPr>
            <w:r w:rsidRPr="001326A1">
              <w:rPr>
                <w:rFonts w:ascii="Cambria Math" w:hAnsi="Cambria Math" w:cs="Cambria Math"/>
              </w:rPr>
              <w:t>⁴⁾</w:t>
            </w:r>
            <w:r w:rsidRPr="001326A1">
              <w:rPr>
                <w:rFonts w:cs="Calibri"/>
              </w:rPr>
              <w:t xml:space="preserve"> </w:t>
            </w:r>
            <w:r w:rsidRPr="001326A1">
              <w:rPr>
                <w:rFonts w:cs="Calibri"/>
                <w:sz w:val="20"/>
                <w:szCs w:val="20"/>
              </w:rPr>
              <w:t>art.197 alin.(4): Hotărârile...se aduc la cunoștință publică și se comunică,în condițiile legii,prin grija secretarului general al comunei.;</w:t>
            </w:r>
          </w:p>
          <w:p w14:paraId="207150CB" w14:textId="77777777" w:rsidR="001326A1" w:rsidRPr="001326A1" w:rsidRDefault="001326A1" w:rsidP="001326A1">
            <w:pPr>
              <w:rPr>
                <w:sz w:val="22"/>
                <w:szCs w:val="22"/>
              </w:rPr>
            </w:pPr>
            <w:r w:rsidRPr="001326A1">
              <w:rPr>
                <w:rFonts w:ascii="Cambria Math" w:hAnsi="Cambria Math" w:cs="Cambria Math"/>
              </w:rPr>
              <w:t>⁵⁾</w:t>
            </w:r>
            <w:r w:rsidRPr="001326A1">
              <w:rPr>
                <w:rFonts w:cs="Calibri"/>
              </w:rPr>
              <w:t xml:space="preserve"> </w:t>
            </w:r>
            <w:r w:rsidRPr="001326A1">
              <w:rPr>
                <w:rFonts w:cs="Calibri"/>
                <w:sz w:val="20"/>
                <w:szCs w:val="20"/>
              </w:rPr>
              <w:t>art.199 alin.(1):„Comunicarea hotărârilor.....cu caracter individual către persoanele cărora li se adresează se face în cel mult 5 zile de la data comunicării oficiale către prefect.‟;</w:t>
            </w:r>
          </w:p>
          <w:p w14:paraId="363547CD" w14:textId="77777777" w:rsidR="001326A1" w:rsidRPr="001326A1" w:rsidRDefault="001326A1" w:rsidP="001326A1">
            <w:pPr>
              <w:rPr>
                <w:sz w:val="20"/>
                <w:szCs w:val="20"/>
              </w:rPr>
            </w:pPr>
            <w:r w:rsidRPr="001326A1">
              <w:rPr>
                <w:rFonts w:ascii="Cambria Math" w:hAnsi="Cambria Math" w:cs="Cambria Math"/>
              </w:rPr>
              <w:t>⁶⁾</w:t>
            </w:r>
            <w:r w:rsidRPr="001326A1">
              <w:rPr>
                <w:rFonts w:cs="Calibri"/>
              </w:rPr>
              <w:t xml:space="preserve"> </w:t>
            </w:r>
            <w:r w:rsidRPr="001326A1">
              <w:rPr>
                <w:rFonts w:cs="Calibri"/>
                <w:sz w:val="20"/>
                <w:szCs w:val="20"/>
              </w:rPr>
              <w:t>art.198 alin.(1): „Hotărârile.......cu caracter normativ devin obligatorii de la data aducerii lor la cunoștință publică.‟;</w:t>
            </w:r>
          </w:p>
          <w:p w14:paraId="351044F6" w14:textId="77777777" w:rsidR="001326A1" w:rsidRPr="001326A1" w:rsidRDefault="001326A1" w:rsidP="001326A1">
            <w:pPr>
              <w:rPr>
                <w:sz w:val="22"/>
                <w:szCs w:val="22"/>
              </w:rPr>
            </w:pPr>
            <w:r w:rsidRPr="001326A1">
              <w:rPr>
                <w:rFonts w:ascii="Cambria Math" w:hAnsi="Cambria Math" w:cs="Cambria Math"/>
              </w:rPr>
              <w:t>⁷⁾</w:t>
            </w:r>
            <w:r w:rsidRPr="001326A1">
              <w:rPr>
                <w:rFonts w:cs="Calibri"/>
              </w:rPr>
              <w:t xml:space="preserve"> </w:t>
            </w:r>
            <w:r w:rsidRPr="001326A1">
              <w:rPr>
                <w:rFonts w:cs="Calibri"/>
                <w:sz w:val="20"/>
                <w:szCs w:val="20"/>
              </w:rPr>
              <w:t>art.199 alin.(2):„Hotărârile .......cu caracter individual produc efecte juridice de la data comunicării către persoanelor cărora li se adresează.‟</w:t>
            </w:r>
          </w:p>
        </w:tc>
      </w:tr>
    </w:tbl>
    <w:p w14:paraId="2103BD66" w14:textId="77777777" w:rsidR="001326A1" w:rsidRPr="001326A1" w:rsidRDefault="001326A1" w:rsidP="001326A1">
      <w:pPr>
        <w:suppressAutoHyphens w:val="0"/>
        <w:jc w:val="both"/>
        <w:rPr>
          <w:bCs/>
          <w:i/>
          <w:sz w:val="18"/>
          <w:szCs w:val="18"/>
        </w:rPr>
      </w:pPr>
    </w:p>
    <w:p w14:paraId="346B5AC0" w14:textId="77777777" w:rsidR="00B84251" w:rsidRDefault="00B84251" w:rsidP="00B84251">
      <w:pPr>
        <w:autoSpaceDE w:val="0"/>
        <w:jc w:val="both"/>
        <w:rPr>
          <w:bCs/>
        </w:rPr>
      </w:pPr>
    </w:p>
    <w:p w14:paraId="33B76C06" w14:textId="77777777" w:rsidR="00F74B53" w:rsidRDefault="00F74B53" w:rsidP="00B84251">
      <w:pPr>
        <w:autoSpaceDE w:val="0"/>
        <w:jc w:val="both"/>
        <w:rPr>
          <w:bCs/>
        </w:rPr>
      </w:pPr>
    </w:p>
    <w:p w14:paraId="144ED1DA" w14:textId="77777777" w:rsidR="00F74B53" w:rsidRDefault="00F74B53" w:rsidP="00B84251">
      <w:pPr>
        <w:autoSpaceDE w:val="0"/>
        <w:jc w:val="both"/>
        <w:rPr>
          <w:bCs/>
        </w:rPr>
      </w:pPr>
    </w:p>
    <w:p w14:paraId="499C41F2" w14:textId="77777777" w:rsidR="00F74B53" w:rsidRDefault="00F74B53" w:rsidP="00B84251">
      <w:pPr>
        <w:autoSpaceDE w:val="0"/>
        <w:jc w:val="both"/>
        <w:rPr>
          <w:bCs/>
        </w:rPr>
      </w:pPr>
    </w:p>
    <w:p w14:paraId="6F1D7736" w14:textId="77777777" w:rsidR="00F74B53" w:rsidRDefault="00F74B53" w:rsidP="00B84251">
      <w:pPr>
        <w:autoSpaceDE w:val="0"/>
        <w:jc w:val="both"/>
        <w:rPr>
          <w:bCs/>
        </w:rPr>
      </w:pPr>
    </w:p>
    <w:p w14:paraId="58D02FF8" w14:textId="77777777" w:rsidR="00F74B53" w:rsidRDefault="00F74B53" w:rsidP="00B84251">
      <w:pPr>
        <w:autoSpaceDE w:val="0"/>
        <w:jc w:val="both"/>
        <w:rPr>
          <w:bCs/>
        </w:rPr>
      </w:pPr>
    </w:p>
    <w:p w14:paraId="6A1AA7CB" w14:textId="77777777" w:rsidR="00F74B53" w:rsidRDefault="00F74B53" w:rsidP="00B84251">
      <w:pPr>
        <w:autoSpaceDE w:val="0"/>
        <w:jc w:val="both"/>
        <w:rPr>
          <w:bCs/>
        </w:rPr>
      </w:pPr>
    </w:p>
    <w:p w14:paraId="7E063CFE" w14:textId="77777777" w:rsidR="00F74B53" w:rsidRPr="00B84251" w:rsidRDefault="00F74B53" w:rsidP="00B84251">
      <w:pPr>
        <w:autoSpaceDE w:val="0"/>
        <w:jc w:val="both"/>
        <w:rPr>
          <w:bCs/>
        </w:rPr>
      </w:pPr>
    </w:p>
    <w:p w14:paraId="65AF1198" w14:textId="3C5972A6" w:rsidR="00B84251" w:rsidRDefault="00B84251" w:rsidP="00B84251">
      <w:pPr>
        <w:autoSpaceDE w:val="0"/>
        <w:jc w:val="both"/>
        <w:rPr>
          <w:b/>
          <w:bCs/>
        </w:rPr>
      </w:pPr>
      <w:r w:rsidRPr="00B84251">
        <w:rPr>
          <w:b/>
          <w:bCs/>
        </w:rPr>
        <w:t>Nr</w:t>
      </w:r>
      <w:r w:rsidR="00E421D3">
        <w:rPr>
          <w:b/>
          <w:bCs/>
        </w:rPr>
        <w:t xml:space="preserve">. </w:t>
      </w:r>
      <w:r w:rsidR="007533EE">
        <w:rPr>
          <w:b/>
          <w:bCs/>
        </w:rPr>
        <w:t xml:space="preserve"> </w:t>
      </w:r>
      <w:r w:rsidR="001A662C">
        <w:rPr>
          <w:b/>
          <w:bCs/>
        </w:rPr>
        <w:t>5090</w:t>
      </w:r>
      <w:r w:rsidR="007533EE">
        <w:rPr>
          <w:b/>
          <w:bCs/>
        </w:rPr>
        <w:t xml:space="preserve">   </w:t>
      </w:r>
      <w:r w:rsidRPr="00B84251">
        <w:rPr>
          <w:b/>
          <w:bCs/>
        </w:rPr>
        <w:t xml:space="preserve">din </w:t>
      </w:r>
      <w:r w:rsidR="0074080A">
        <w:rPr>
          <w:b/>
          <w:bCs/>
        </w:rPr>
        <w:t>0</w:t>
      </w:r>
      <w:r w:rsidR="001A662C">
        <w:rPr>
          <w:b/>
          <w:bCs/>
        </w:rPr>
        <w:t>4</w:t>
      </w:r>
      <w:r w:rsidRPr="00B84251">
        <w:rPr>
          <w:b/>
          <w:bCs/>
        </w:rPr>
        <w:t>.</w:t>
      </w:r>
      <w:r>
        <w:rPr>
          <w:b/>
          <w:bCs/>
        </w:rPr>
        <w:t>0</w:t>
      </w:r>
      <w:r w:rsidR="0074080A">
        <w:rPr>
          <w:b/>
          <w:bCs/>
        </w:rPr>
        <w:t>4</w:t>
      </w:r>
      <w:r w:rsidRPr="00B84251">
        <w:rPr>
          <w:b/>
          <w:bCs/>
        </w:rPr>
        <w:t>.202</w:t>
      </w:r>
      <w:r w:rsidR="007533EE">
        <w:rPr>
          <w:b/>
          <w:bCs/>
        </w:rPr>
        <w:t>4</w:t>
      </w:r>
    </w:p>
    <w:p w14:paraId="562DBF78" w14:textId="77777777" w:rsidR="0017279F" w:rsidRPr="00B84251" w:rsidRDefault="0017279F" w:rsidP="00B84251">
      <w:pPr>
        <w:autoSpaceDE w:val="0"/>
        <w:jc w:val="both"/>
        <w:rPr>
          <w:bCs/>
        </w:rPr>
      </w:pPr>
    </w:p>
    <w:p w14:paraId="0842E8A9" w14:textId="518367DB" w:rsidR="00B84251" w:rsidRDefault="00B84251" w:rsidP="00B84251">
      <w:pPr>
        <w:autoSpaceDE w:val="0"/>
        <w:jc w:val="center"/>
        <w:rPr>
          <w:b/>
          <w:bCs/>
        </w:rPr>
      </w:pPr>
      <w:r w:rsidRPr="00B84251">
        <w:rPr>
          <w:b/>
          <w:bCs/>
        </w:rPr>
        <w:t>Raport de aprobare</w:t>
      </w:r>
    </w:p>
    <w:p w14:paraId="0C73CBCE" w14:textId="4882FBA1" w:rsidR="00A322AA" w:rsidRPr="00D9519F" w:rsidRDefault="00233E45" w:rsidP="00A322AA">
      <w:pPr>
        <w:pStyle w:val="ListParagraph"/>
        <w:numPr>
          <w:ilvl w:val="0"/>
          <w:numId w:val="7"/>
        </w:numPr>
        <w:jc w:val="center"/>
        <w:rPr>
          <w:rFonts w:eastAsia="Lucida Sans Unicode"/>
          <w:b/>
          <w:lang w:val="en-US"/>
        </w:rPr>
      </w:pPr>
      <w:proofErr w:type="spellStart"/>
      <w:r w:rsidRPr="009716D8">
        <w:rPr>
          <w:rFonts w:eastAsia="Lucida Sans Unicode"/>
          <w:b/>
          <w:lang w:val="en-US"/>
        </w:rPr>
        <w:t>Privind</w:t>
      </w:r>
      <w:proofErr w:type="spellEnd"/>
      <w:r w:rsidRPr="009716D8">
        <w:rPr>
          <w:rFonts w:eastAsia="Lucida Sans Unicode"/>
          <w:b/>
          <w:lang w:val="en-US"/>
        </w:rPr>
        <w:t xml:space="preserve"> </w:t>
      </w:r>
      <w:r w:rsidR="00A322AA" w:rsidRPr="00D9519F">
        <w:rPr>
          <w:b/>
          <w:bCs/>
        </w:rPr>
        <w:t xml:space="preserve">aprobarea </w:t>
      </w:r>
      <w:r w:rsidR="00A322AA" w:rsidRPr="00D9519F">
        <w:rPr>
          <w:b/>
          <w:bCs/>
          <w:color w:val="000000"/>
          <w:sz w:val="27"/>
          <w:szCs w:val="27"/>
        </w:rPr>
        <w:t xml:space="preserve">executiei bugetului de venituri si cheltuieli pentru trimestrul IV, </w:t>
      </w:r>
      <w:r w:rsidR="00A322AA" w:rsidRPr="00D9519F">
        <w:rPr>
          <w:b/>
          <w:bCs/>
          <w:lang w:eastAsia="ro-RO"/>
        </w:rPr>
        <w:t>pe anul 2023</w:t>
      </w:r>
    </w:p>
    <w:p w14:paraId="39342156" w14:textId="77777777" w:rsidR="00E421D3" w:rsidRPr="009D35F4" w:rsidRDefault="00E421D3" w:rsidP="009D35F4">
      <w:pPr>
        <w:pStyle w:val="ListParagraph"/>
        <w:numPr>
          <w:ilvl w:val="0"/>
          <w:numId w:val="7"/>
        </w:numPr>
        <w:jc w:val="center"/>
        <w:rPr>
          <w:rFonts w:eastAsia="Lucida Sans Unicode"/>
          <w:b/>
          <w:lang w:val="en-US"/>
        </w:rPr>
      </w:pPr>
    </w:p>
    <w:p w14:paraId="297F8765" w14:textId="77777777" w:rsidR="00E421D3" w:rsidRPr="00E421D3" w:rsidRDefault="00E421D3" w:rsidP="00E421D3">
      <w:pPr>
        <w:suppressAutoHyphens w:val="0"/>
        <w:jc w:val="both"/>
        <w:rPr>
          <w:lang w:eastAsia="ro-RO"/>
        </w:rPr>
      </w:pPr>
    </w:p>
    <w:p w14:paraId="5A6E86F0" w14:textId="77777777" w:rsidR="009D35F4" w:rsidRPr="00775857" w:rsidRDefault="009D35F4" w:rsidP="009D35F4">
      <w:pPr>
        <w:suppressAutoHyphens w:val="0"/>
        <w:autoSpaceDE w:val="0"/>
        <w:ind w:firstLine="708"/>
        <w:jc w:val="both"/>
      </w:pPr>
      <w:r>
        <w:rPr>
          <w:szCs w:val="20"/>
          <w:lang w:eastAsia="ro-RO"/>
        </w:rPr>
        <w:t xml:space="preserve">În conformitate cu prevederile art. 139 alin.3 lit.a) din OUG nr. 57/2019 privind Codul Administrativ , cu completările și modificările ulterioare  și având in vedere prevederile </w:t>
      </w:r>
      <w:r>
        <w:t>L</w:t>
      </w:r>
      <w:r w:rsidRPr="00775857">
        <w:t xml:space="preserve">egea </w:t>
      </w:r>
      <w:r>
        <w:t>nr. 368/2022 a</w:t>
      </w:r>
      <w:r w:rsidRPr="00775857">
        <w:t xml:space="preserve"> bugetului de stat pe anul 202</w:t>
      </w:r>
      <w:r>
        <w:t xml:space="preserve">3 coroborate cu HCL nr. 6 din 31.01.2023 privind aprobarea </w:t>
      </w:r>
      <w:r w:rsidRPr="00775857">
        <w:rPr>
          <w:lang w:eastAsia="ro-RO"/>
        </w:rPr>
        <w:t>Bugetului de venituri si cheltuieli al comunei Sâncraiu de Mures</w:t>
      </w:r>
      <w:r>
        <w:rPr>
          <w:lang w:eastAsia="ro-RO"/>
        </w:rPr>
        <w:t xml:space="preserve">  și totodată ținând seama cu precădere de </w:t>
      </w:r>
      <w:r>
        <w:t xml:space="preserve">Legea nr. 273/ </w:t>
      </w:r>
      <w:r w:rsidRPr="00775857">
        <w:rPr>
          <w:lang w:eastAsia="ro-RO"/>
        </w:rPr>
        <w:t>2006 privind finanţele publice locale, cu modificările şi completările ulterioare</w:t>
      </w:r>
      <w:r>
        <w:rPr>
          <w:lang w:eastAsia="ro-RO"/>
        </w:rPr>
        <w:t xml:space="preserve"> și a </w:t>
      </w:r>
      <w:r>
        <w:t>L</w:t>
      </w:r>
      <w:r w:rsidRPr="00775857">
        <w:t xml:space="preserve">egea </w:t>
      </w:r>
      <w:r>
        <w:t>nr. 368/2022 a</w:t>
      </w:r>
      <w:r w:rsidRPr="00775857">
        <w:t xml:space="preserve"> bugetului de stat pe anul 202</w:t>
      </w:r>
      <w:r>
        <w:t>3</w:t>
      </w:r>
      <w:r w:rsidRPr="00775857">
        <w:rPr>
          <w:lang w:eastAsia="ro-RO"/>
        </w:rPr>
        <w:t>;</w:t>
      </w:r>
    </w:p>
    <w:p w14:paraId="5D3B89BD" w14:textId="359FF717" w:rsidR="009D35F4" w:rsidRDefault="009D35F4" w:rsidP="009D35F4">
      <w:pPr>
        <w:suppressAutoHyphens w:val="0"/>
        <w:autoSpaceDE w:val="0"/>
        <w:ind w:firstLine="708"/>
        <w:jc w:val="both"/>
      </w:pPr>
      <w:r>
        <w:tab/>
        <w:t>Din punct de vedere al analizei tehnico-economice ,fundamentare executiei bugetului de venituri si cheltuieli  al comunei Sâncraiu de Mureș pe trimestrul al IV ,s-a facut avand in vedere principiul echilibrului bugetar .</w:t>
      </w:r>
    </w:p>
    <w:p w14:paraId="50200EB8" w14:textId="54D6FD4E" w:rsidR="009D35F4" w:rsidRDefault="009D35F4" w:rsidP="009D35F4">
      <w:pPr>
        <w:suppressAutoHyphens w:val="0"/>
        <w:autoSpaceDE w:val="0"/>
        <w:ind w:firstLine="708"/>
        <w:jc w:val="both"/>
      </w:pPr>
      <w:r>
        <w:t>În conformitate cu prevederile art. 49 alin.12) din Legea finanțelor finanțelor publice locale nr. 273/2006,cu modificările și completările ulterioare, în lunile următoare ,pentru trimestru expirat,ordonatorii  principali de credite au obligația de a prezenta în ședință publică spre analiză și aprobare de către autoritățile deliberative ,execuția bugetelor întocmite cu scopul de a redimensiona cheltuielile în raport  cu gradul de colectare a veniturilor ,prin rectificare bugetară locală , astfel încât la sfârșitul anului :</w:t>
      </w:r>
    </w:p>
    <w:p w14:paraId="78E19ABB" w14:textId="77777777" w:rsidR="009D35F4" w:rsidRDefault="009D35F4" w:rsidP="009D35F4">
      <w:pPr>
        <w:pStyle w:val="ListParagraph"/>
        <w:numPr>
          <w:ilvl w:val="0"/>
          <w:numId w:val="13"/>
        </w:numPr>
        <w:suppressAutoHyphens w:val="0"/>
        <w:autoSpaceDE w:val="0"/>
        <w:jc w:val="both"/>
      </w:pPr>
      <w:r>
        <w:t>Să nu înregistreze plăți restante</w:t>
      </w:r>
    </w:p>
    <w:p w14:paraId="01F9FBBD" w14:textId="77777777" w:rsidR="009D35F4" w:rsidRDefault="009D35F4" w:rsidP="009D35F4">
      <w:pPr>
        <w:pStyle w:val="ListParagraph"/>
        <w:numPr>
          <w:ilvl w:val="0"/>
          <w:numId w:val="13"/>
        </w:numPr>
        <w:suppressAutoHyphens w:val="0"/>
        <w:autoSpaceDE w:val="0"/>
        <w:jc w:val="both"/>
      </w:pPr>
      <w:r>
        <w:t>Diferența dintre suma veniturilor încasate și excedentul bugetar curent ,pe de o parte  și suma plăților efectuate și ap lăților restante ,pe de altă parte ,să fie mai mare decât zero.</w:t>
      </w:r>
    </w:p>
    <w:p w14:paraId="6E3B2240" w14:textId="12F7D6A6" w:rsidR="009D35F4" w:rsidRDefault="009D35F4" w:rsidP="009D35F4">
      <w:pPr>
        <w:suppressAutoHyphens w:val="0"/>
        <w:autoSpaceDE w:val="0"/>
        <w:ind w:left="708"/>
        <w:jc w:val="both"/>
      </w:pPr>
      <w:r>
        <w:t xml:space="preserve">Potrivit datelor prezentate în Raportul privind execuția bugetului Comunei Sâncraiu de Mureș  pe trimestrul IV  pe anul 2023 datorită unei juste utilizări a fondurilor ,nu se impun măsuri de redimensionare a cheltuielilor </w:t>
      </w:r>
    </w:p>
    <w:p w14:paraId="6D9DF1FA" w14:textId="1DFAF015" w:rsidR="009D35F4" w:rsidRPr="00F54986" w:rsidRDefault="009D35F4" w:rsidP="009D35F4">
      <w:pPr>
        <w:suppressAutoHyphens w:val="0"/>
        <w:autoSpaceDE w:val="0"/>
        <w:jc w:val="both"/>
      </w:pPr>
      <w:r>
        <w:t xml:space="preserve">Astfel, ȋn conformitate cu prevederile art.49 din Legea 273/2006, cu modificările şi completările ulterioare; dispoziţiile art.129  alin 4) lit. a )din OUG 57/2019 - privind Codul Administrativ; cu modificările și completarile ulterioare, , vă supun spre aprobare proiectul de HCL </w:t>
      </w:r>
      <w:r w:rsidRPr="00EA507B">
        <w:rPr>
          <w:rFonts w:eastAsia="Lucida Sans Unicode"/>
          <w:lang w:eastAsia="ro-RO"/>
        </w:rPr>
        <w:t xml:space="preserve">privind </w:t>
      </w:r>
      <w:r w:rsidRPr="00EA507B">
        <w:rPr>
          <w:color w:val="000000"/>
        </w:rPr>
        <w:t>aprobarea executiei bugetului de venituri si cheltuieli</w:t>
      </w:r>
      <w:r>
        <w:rPr>
          <w:color w:val="000000"/>
        </w:rPr>
        <w:t xml:space="preserve"> </w:t>
      </w:r>
      <w:r w:rsidRPr="0049688C">
        <w:rPr>
          <w:color w:val="000000"/>
        </w:rPr>
        <w:t>pentru trimestrul I</w:t>
      </w:r>
      <w:r>
        <w:rPr>
          <w:color w:val="000000"/>
        </w:rPr>
        <w:t xml:space="preserve">V </w:t>
      </w:r>
      <w:r w:rsidRPr="0049688C">
        <w:rPr>
          <w:color w:val="000000"/>
        </w:rPr>
        <w:t>al anului 2023</w:t>
      </w:r>
      <w:r>
        <w:rPr>
          <w:color w:val="000000"/>
        </w:rPr>
        <w:t>.</w:t>
      </w:r>
    </w:p>
    <w:p w14:paraId="2DF1B2DB" w14:textId="77777777" w:rsidR="00A322AA" w:rsidRDefault="00A322AA" w:rsidP="007533EE">
      <w:pPr>
        <w:suppressAutoHyphens w:val="0"/>
        <w:autoSpaceDE w:val="0"/>
        <w:jc w:val="both"/>
        <w:rPr>
          <w:szCs w:val="20"/>
          <w:lang w:eastAsia="ro-RO"/>
        </w:rPr>
      </w:pPr>
    </w:p>
    <w:p w14:paraId="4CA3B9B5" w14:textId="505EE04C" w:rsidR="007533EE" w:rsidRPr="00F54986" w:rsidRDefault="007533EE" w:rsidP="007533EE">
      <w:pPr>
        <w:suppressAutoHyphens w:val="0"/>
        <w:autoSpaceDE w:val="0"/>
        <w:jc w:val="both"/>
      </w:pPr>
    </w:p>
    <w:p w14:paraId="65794944" w14:textId="77777777" w:rsidR="00B84251" w:rsidRPr="00B84251" w:rsidRDefault="00B84251" w:rsidP="00B84251">
      <w:pPr>
        <w:autoSpaceDE w:val="0"/>
        <w:jc w:val="both"/>
        <w:rPr>
          <w:bCs/>
        </w:rPr>
      </w:pPr>
    </w:p>
    <w:p w14:paraId="78FC93BC" w14:textId="77777777" w:rsidR="00B84251" w:rsidRPr="00B84251" w:rsidRDefault="00B84251" w:rsidP="00B84251">
      <w:pPr>
        <w:autoSpaceDE w:val="0"/>
        <w:jc w:val="center"/>
        <w:rPr>
          <w:b/>
          <w:bCs/>
        </w:rPr>
      </w:pPr>
      <w:r w:rsidRPr="00B84251">
        <w:rPr>
          <w:b/>
          <w:bCs/>
        </w:rPr>
        <w:t>PRIMAR,</w:t>
      </w:r>
    </w:p>
    <w:p w14:paraId="0CBC91EE" w14:textId="77777777" w:rsidR="00B84251" w:rsidRPr="00B84251" w:rsidRDefault="00B84251" w:rsidP="00B84251">
      <w:pPr>
        <w:autoSpaceDE w:val="0"/>
        <w:jc w:val="center"/>
        <w:rPr>
          <w:b/>
          <w:bCs/>
        </w:rPr>
      </w:pPr>
    </w:p>
    <w:p w14:paraId="39370A0A" w14:textId="77777777" w:rsidR="00B84251" w:rsidRPr="00B84251" w:rsidRDefault="00B84251" w:rsidP="00B84251">
      <w:pPr>
        <w:autoSpaceDE w:val="0"/>
        <w:jc w:val="center"/>
        <w:rPr>
          <w:b/>
          <w:bCs/>
          <w:sz w:val="28"/>
          <w:szCs w:val="28"/>
        </w:rPr>
      </w:pPr>
      <w:r w:rsidRPr="00B84251">
        <w:rPr>
          <w:b/>
          <w:bCs/>
          <w:sz w:val="28"/>
          <w:szCs w:val="28"/>
        </w:rPr>
        <w:t>BUDIAN PETRU- IONUȚ</w:t>
      </w:r>
    </w:p>
    <w:p w14:paraId="70DA6916" w14:textId="2C95B933" w:rsidR="00176259" w:rsidRDefault="00176259" w:rsidP="00B84251">
      <w:pPr>
        <w:autoSpaceDE w:val="0"/>
        <w:jc w:val="both"/>
        <w:rPr>
          <w:b/>
          <w:bCs/>
        </w:rPr>
      </w:pPr>
    </w:p>
    <w:p w14:paraId="12F7087C" w14:textId="2DF77ECC" w:rsidR="004A48B0" w:rsidRDefault="004A48B0" w:rsidP="004A48B0">
      <w:pPr>
        <w:widowControl w:val="0"/>
        <w:jc w:val="both"/>
        <w:rPr>
          <w:rFonts w:eastAsia="Lucida Sans Unicode"/>
          <w:lang w:val="en-US"/>
        </w:rPr>
      </w:pPr>
      <w:r>
        <w:rPr>
          <w:rFonts w:eastAsia="Lucida Sans Unicode"/>
          <w:b/>
          <w:lang w:val="en-US"/>
        </w:rPr>
        <w:lastRenderedPageBreak/>
        <w:t xml:space="preserve">Nr. </w:t>
      </w:r>
      <w:r>
        <w:rPr>
          <w:rFonts w:eastAsia="Lucida Sans Unicode"/>
          <w:b/>
        </w:rPr>
        <w:t>î</w:t>
      </w:r>
      <w:proofErr w:type="spellStart"/>
      <w:r>
        <w:rPr>
          <w:rFonts w:eastAsia="Lucida Sans Unicode"/>
          <w:b/>
          <w:lang w:val="en-US"/>
        </w:rPr>
        <w:t>nregistrare</w:t>
      </w:r>
      <w:proofErr w:type="spellEnd"/>
      <w:r>
        <w:rPr>
          <w:rFonts w:eastAsia="Lucida Sans Unicode"/>
          <w:b/>
          <w:lang w:val="en-US"/>
        </w:rPr>
        <w:t xml:space="preserve">:     </w:t>
      </w:r>
      <w:r w:rsidR="001A662C">
        <w:rPr>
          <w:rFonts w:eastAsia="Lucida Sans Unicode"/>
          <w:b/>
          <w:lang w:val="en-US"/>
        </w:rPr>
        <w:t>5091</w:t>
      </w:r>
      <w:r>
        <w:rPr>
          <w:rFonts w:eastAsia="Lucida Sans Unicode"/>
          <w:b/>
          <w:lang w:val="en-US"/>
        </w:rPr>
        <w:t xml:space="preserve">            din  </w:t>
      </w:r>
      <w:r w:rsidR="001A662C">
        <w:rPr>
          <w:rFonts w:eastAsia="Lucida Sans Unicode"/>
          <w:b/>
          <w:lang w:val="en-US"/>
        </w:rPr>
        <w:t>04.04.2024</w:t>
      </w:r>
    </w:p>
    <w:p w14:paraId="2A0D4A99" w14:textId="77777777" w:rsidR="004A48B0" w:rsidRDefault="004A48B0" w:rsidP="004A48B0">
      <w:pPr>
        <w:widowControl w:val="0"/>
        <w:ind w:firstLine="709"/>
        <w:jc w:val="both"/>
        <w:rPr>
          <w:rFonts w:eastAsia="Lucida Sans Unicode"/>
          <w:lang w:val="en-US"/>
        </w:rPr>
      </w:pPr>
    </w:p>
    <w:p w14:paraId="5AF3A958" w14:textId="77777777" w:rsidR="004A48B0" w:rsidRDefault="004A48B0" w:rsidP="004A48B0">
      <w:pPr>
        <w:widowControl w:val="0"/>
        <w:ind w:firstLine="709"/>
        <w:jc w:val="center"/>
        <w:rPr>
          <w:rFonts w:eastAsia="Lucida Sans Unicode"/>
          <w:b/>
          <w:lang w:val="en-US"/>
        </w:rPr>
      </w:pPr>
      <w:r>
        <w:rPr>
          <w:rFonts w:eastAsia="Lucida Sans Unicode"/>
          <w:b/>
          <w:lang w:val="en-US"/>
        </w:rPr>
        <w:t>ANUNȚ PRIVIND DEZBATERE PUBLICĂ</w:t>
      </w:r>
    </w:p>
    <w:p w14:paraId="50B48609" w14:textId="77777777" w:rsidR="004A48B0" w:rsidRDefault="004A48B0" w:rsidP="004A48B0">
      <w:pPr>
        <w:widowControl w:val="0"/>
        <w:ind w:firstLine="709"/>
        <w:jc w:val="center"/>
        <w:rPr>
          <w:rFonts w:eastAsia="Lucida Sans Unicode"/>
          <w:b/>
          <w:lang w:val="en-US"/>
        </w:rPr>
      </w:pPr>
    </w:p>
    <w:p w14:paraId="3886E4C8" w14:textId="77777777" w:rsidR="004A48B0" w:rsidRDefault="004A48B0" w:rsidP="004A48B0">
      <w:pPr>
        <w:pStyle w:val="NormalWeb"/>
        <w:shd w:val="clear" w:color="auto" w:fill="FFFFFF"/>
        <w:spacing w:before="0" w:beforeAutospacing="0" w:after="0" w:afterAutospacing="0"/>
        <w:jc w:val="center"/>
        <w:textAlignment w:val="baseline"/>
        <w:rPr>
          <w:b/>
          <w:bCs/>
          <w:color w:val="222222"/>
          <w:bdr w:val="none" w:sz="0" w:space="0" w:color="auto" w:frame="1"/>
        </w:rPr>
      </w:pPr>
      <w:proofErr w:type="spellStart"/>
      <w:r>
        <w:rPr>
          <w:rFonts w:eastAsia="Lucida Sans Unicode"/>
        </w:rPr>
        <w:t>Primăria</w:t>
      </w:r>
      <w:proofErr w:type="spellEnd"/>
      <w:r>
        <w:rPr>
          <w:rFonts w:eastAsia="Lucida Sans Unicode"/>
        </w:rPr>
        <w:t xml:space="preserve"> din </w:t>
      </w:r>
      <w:proofErr w:type="spellStart"/>
      <w:r>
        <w:rPr>
          <w:rFonts w:eastAsia="Lucida Sans Unicode"/>
        </w:rPr>
        <w:t>Comuna</w:t>
      </w:r>
      <w:proofErr w:type="spellEnd"/>
      <w:r>
        <w:rPr>
          <w:rFonts w:eastAsia="Lucida Sans Unicode"/>
        </w:rPr>
        <w:t xml:space="preserve"> SÂNCRAIU DE MUREȘ, </w:t>
      </w:r>
      <w:proofErr w:type="spellStart"/>
      <w:proofErr w:type="gramStart"/>
      <w:r>
        <w:rPr>
          <w:rFonts w:eastAsia="Lucida Sans Unicode"/>
        </w:rPr>
        <w:t>afişează</w:t>
      </w:r>
      <w:proofErr w:type="spellEnd"/>
      <w:r>
        <w:rPr>
          <w:rFonts w:eastAsia="Lucida Sans Unicode"/>
        </w:rPr>
        <w:t xml:space="preserve">  </w:t>
      </w:r>
      <w:proofErr w:type="spellStart"/>
      <w:r>
        <w:rPr>
          <w:rFonts w:eastAsia="Lucida Sans Unicode"/>
        </w:rPr>
        <w:t>următorul</w:t>
      </w:r>
      <w:proofErr w:type="spellEnd"/>
      <w:proofErr w:type="gramEnd"/>
      <w:r>
        <w:rPr>
          <w:rFonts w:eastAsia="Lucida Sans Unicode"/>
        </w:rPr>
        <w:t xml:space="preserve">  </w:t>
      </w:r>
      <w:proofErr w:type="spellStart"/>
      <w:r>
        <w:rPr>
          <w:rFonts w:eastAsia="Lucida Sans Unicode"/>
          <w:b/>
          <w:bCs/>
        </w:rPr>
        <w:t>Proiect</w:t>
      </w:r>
      <w:proofErr w:type="spellEnd"/>
      <w:r>
        <w:rPr>
          <w:rFonts w:eastAsia="Lucida Sans Unicode"/>
          <w:b/>
          <w:bCs/>
        </w:rPr>
        <w:t xml:space="preserve"> de </w:t>
      </w:r>
      <w:proofErr w:type="spellStart"/>
      <w:r>
        <w:rPr>
          <w:rFonts w:eastAsia="Lucida Sans Unicode"/>
          <w:b/>
          <w:bCs/>
        </w:rPr>
        <w:t>hotărâre</w:t>
      </w:r>
      <w:proofErr w:type="spellEnd"/>
      <w:r>
        <w:rPr>
          <w:rFonts w:eastAsia="Lucida Sans Unicode"/>
          <w:b/>
          <w:bCs/>
        </w:rPr>
        <w:t>,</w:t>
      </w:r>
    </w:p>
    <w:p w14:paraId="2A039A82" w14:textId="77777777" w:rsidR="004A48B0" w:rsidRDefault="004A48B0" w:rsidP="004A48B0">
      <w:pPr>
        <w:shd w:val="clear" w:color="auto" w:fill="FFFFFF"/>
        <w:tabs>
          <w:tab w:val="left" w:pos="3600"/>
        </w:tabs>
        <w:suppressAutoHyphens w:val="0"/>
        <w:jc w:val="both"/>
        <w:rPr>
          <w:bCs/>
          <w:iCs/>
          <w:noProof/>
          <w:color w:val="333333"/>
          <w:sz w:val="22"/>
          <w:szCs w:val="22"/>
          <w:lang w:val="en-US" w:eastAsia="en-US"/>
        </w:rPr>
      </w:pPr>
      <w:r>
        <w:rPr>
          <w:b/>
        </w:rPr>
        <w:t xml:space="preserve">, </w:t>
      </w:r>
      <w:proofErr w:type="spellStart"/>
      <w:r>
        <w:rPr>
          <w:rFonts w:eastAsia="Lucida Sans Unicode"/>
          <w:lang w:val="en-US"/>
        </w:rPr>
        <w:t>propus</w:t>
      </w:r>
      <w:proofErr w:type="spellEnd"/>
      <w:r>
        <w:rPr>
          <w:rFonts w:eastAsia="Lucida Sans Unicode"/>
          <w:lang w:val="en-US"/>
        </w:rPr>
        <w:t xml:space="preserve"> </w:t>
      </w:r>
      <w:proofErr w:type="spellStart"/>
      <w:r>
        <w:rPr>
          <w:rFonts w:eastAsia="Lucida Sans Unicode"/>
          <w:lang w:val="en-US"/>
        </w:rPr>
        <w:t>pentru</w:t>
      </w:r>
      <w:proofErr w:type="spellEnd"/>
      <w:r>
        <w:rPr>
          <w:rFonts w:eastAsia="Lucida Sans Unicode"/>
          <w:lang w:val="en-US"/>
        </w:rPr>
        <w:t xml:space="preserve"> a fi </w:t>
      </w:r>
      <w:proofErr w:type="spellStart"/>
      <w:r>
        <w:rPr>
          <w:rFonts w:eastAsia="Lucida Sans Unicode"/>
          <w:lang w:val="en-US"/>
        </w:rPr>
        <w:t>dezbătut</w:t>
      </w:r>
      <w:proofErr w:type="spellEnd"/>
      <w:r>
        <w:rPr>
          <w:rFonts w:eastAsia="Lucida Sans Unicode"/>
          <w:lang w:val="en-US"/>
        </w:rPr>
        <w:t xml:space="preserve"> </w:t>
      </w:r>
      <w:proofErr w:type="spellStart"/>
      <w:r>
        <w:rPr>
          <w:rFonts w:eastAsia="Lucida Sans Unicode"/>
          <w:lang w:val="en-US"/>
        </w:rPr>
        <w:t>și</w:t>
      </w:r>
      <w:proofErr w:type="spellEnd"/>
      <w:r>
        <w:rPr>
          <w:rFonts w:eastAsia="Lucida Sans Unicode"/>
          <w:lang w:val="en-US"/>
        </w:rPr>
        <w:t xml:space="preserve"> </w:t>
      </w:r>
      <w:proofErr w:type="spellStart"/>
      <w:r>
        <w:rPr>
          <w:rFonts w:eastAsia="Lucida Sans Unicode"/>
          <w:lang w:val="en-US"/>
        </w:rPr>
        <w:t>analizat</w:t>
      </w:r>
      <w:proofErr w:type="spellEnd"/>
      <w:r>
        <w:rPr>
          <w:rFonts w:eastAsia="Lucida Sans Unicode"/>
          <w:lang w:val="en-US"/>
        </w:rPr>
        <w:t xml:space="preserve"> </w:t>
      </w:r>
      <w:proofErr w:type="spellStart"/>
      <w:r>
        <w:rPr>
          <w:rFonts w:eastAsia="Lucida Sans Unicode"/>
          <w:lang w:val="en-US"/>
        </w:rPr>
        <w:t>în</w:t>
      </w:r>
      <w:proofErr w:type="spellEnd"/>
      <w:r>
        <w:rPr>
          <w:rFonts w:eastAsia="Lucida Sans Unicode"/>
          <w:lang w:val="en-US"/>
        </w:rPr>
        <w:t xml:space="preserve"> </w:t>
      </w:r>
      <w:proofErr w:type="spellStart"/>
      <w:r>
        <w:rPr>
          <w:rFonts w:eastAsia="Lucida Sans Unicode"/>
          <w:lang w:val="en-US"/>
        </w:rPr>
        <w:t>cadrul</w:t>
      </w:r>
      <w:proofErr w:type="spellEnd"/>
      <w:r>
        <w:rPr>
          <w:rFonts w:eastAsia="Lucida Sans Unicode"/>
          <w:lang w:val="en-US"/>
        </w:rPr>
        <w:t xml:space="preserve"> </w:t>
      </w:r>
      <w:proofErr w:type="spellStart"/>
      <w:r>
        <w:rPr>
          <w:rFonts w:eastAsia="Lucida Sans Unicode"/>
          <w:lang w:val="en-US"/>
        </w:rPr>
        <w:t>ședinței</w:t>
      </w:r>
      <w:proofErr w:type="spellEnd"/>
      <w:r>
        <w:rPr>
          <w:rFonts w:eastAsia="Lucida Sans Unicode"/>
          <w:lang w:val="en-US"/>
        </w:rPr>
        <w:t xml:space="preserve"> care </w:t>
      </w:r>
      <w:proofErr w:type="spellStart"/>
      <w:r>
        <w:rPr>
          <w:rFonts w:eastAsia="Lucida Sans Unicode"/>
          <w:lang w:val="en-US"/>
        </w:rPr>
        <w:t>va</w:t>
      </w:r>
      <w:proofErr w:type="spellEnd"/>
      <w:r>
        <w:rPr>
          <w:rFonts w:eastAsia="Lucida Sans Unicode"/>
          <w:lang w:val="en-US"/>
        </w:rPr>
        <w:t xml:space="preserve"> </w:t>
      </w:r>
      <w:proofErr w:type="spellStart"/>
      <w:r>
        <w:rPr>
          <w:rFonts w:eastAsia="Lucida Sans Unicode"/>
          <w:lang w:val="en-US"/>
        </w:rPr>
        <w:t>avea</w:t>
      </w:r>
      <w:proofErr w:type="spellEnd"/>
      <w:r>
        <w:rPr>
          <w:rFonts w:eastAsia="Lucida Sans Unicode"/>
          <w:lang w:val="en-US"/>
        </w:rPr>
        <w:t xml:space="preserve"> loc </w:t>
      </w:r>
      <w:proofErr w:type="spellStart"/>
      <w:r>
        <w:rPr>
          <w:rFonts w:eastAsia="Lucida Sans Unicode"/>
          <w:lang w:val="en-US"/>
        </w:rPr>
        <w:t>în</w:t>
      </w:r>
      <w:proofErr w:type="spellEnd"/>
      <w:r>
        <w:rPr>
          <w:rFonts w:eastAsia="Lucida Sans Unicode"/>
          <w:lang w:val="en-US"/>
        </w:rPr>
        <w:t xml:space="preserve"> luna   </w:t>
      </w:r>
      <w:proofErr w:type="spellStart"/>
      <w:r>
        <w:rPr>
          <w:rFonts w:eastAsia="Lucida Sans Unicode"/>
          <w:lang w:val="en-US"/>
        </w:rPr>
        <w:t>aprilie</w:t>
      </w:r>
      <w:proofErr w:type="spellEnd"/>
      <w:r>
        <w:rPr>
          <w:rFonts w:eastAsia="Lucida Sans Unicode"/>
          <w:lang w:val="en-US"/>
        </w:rPr>
        <w:t xml:space="preserve"> 2024,</w:t>
      </w:r>
      <w:r>
        <w:rPr>
          <w:bCs/>
          <w:iCs/>
          <w:noProof/>
          <w:color w:val="333333"/>
          <w:sz w:val="22"/>
          <w:szCs w:val="22"/>
          <w:lang w:val="en-US" w:eastAsia="en-US"/>
        </w:rPr>
        <w:t xml:space="preserve"> în conformitate cu prevederile art. 7 Legii nr. 52/2003, privind transparenţa decizională în administraţia publică, republicată: </w:t>
      </w:r>
      <w:bookmarkStart w:id="1" w:name="_Hlk157760607"/>
    </w:p>
    <w:p w14:paraId="28C5810A" w14:textId="1684A9DB" w:rsidR="004A48B0" w:rsidRPr="00D9519F" w:rsidRDefault="004A48B0" w:rsidP="004A48B0">
      <w:pPr>
        <w:pStyle w:val="ListParagraph"/>
        <w:numPr>
          <w:ilvl w:val="0"/>
          <w:numId w:val="7"/>
        </w:numPr>
        <w:jc w:val="center"/>
        <w:rPr>
          <w:rFonts w:eastAsia="Lucida Sans Unicode"/>
          <w:b/>
          <w:lang w:val="en-US"/>
        </w:rPr>
      </w:pPr>
      <w:r>
        <w:rPr>
          <w:rFonts w:eastAsia="Lucida Sans Unicode"/>
          <w:b/>
          <w:bCs/>
          <w:lang w:val="pt-BR"/>
        </w:rPr>
        <w:t xml:space="preserve">Proiect de hotarare privind  </w:t>
      </w:r>
      <w:r w:rsidRPr="00D9519F">
        <w:rPr>
          <w:b/>
          <w:bCs/>
        </w:rPr>
        <w:t xml:space="preserve">aprobarea </w:t>
      </w:r>
      <w:r w:rsidRPr="00D9519F">
        <w:rPr>
          <w:b/>
          <w:bCs/>
          <w:color w:val="000000"/>
          <w:sz w:val="27"/>
          <w:szCs w:val="27"/>
        </w:rPr>
        <w:t xml:space="preserve">executiei bugetului de venituri si cheltuieli pentru trimestrul IV, </w:t>
      </w:r>
      <w:r w:rsidRPr="00D9519F">
        <w:rPr>
          <w:b/>
          <w:bCs/>
          <w:lang w:eastAsia="ro-RO"/>
        </w:rPr>
        <w:t>pe anul 2023</w:t>
      </w:r>
    </w:p>
    <w:p w14:paraId="214D93A4" w14:textId="3BF42B15" w:rsidR="004A48B0" w:rsidRDefault="004A48B0" w:rsidP="004A48B0">
      <w:pPr>
        <w:pStyle w:val="ListParagraph"/>
        <w:ind w:left="0"/>
        <w:rPr>
          <w:rFonts w:eastAsia="Calibri"/>
          <w:b/>
          <w:iCs/>
          <w:color w:val="000000"/>
          <w:sz w:val="20"/>
          <w:szCs w:val="20"/>
          <w:lang w:eastAsia="ro-RO" w:bidi="ro-RO"/>
        </w:rPr>
      </w:pPr>
      <w:r>
        <w:rPr>
          <w:rFonts w:eastAsia="Lucida Sans Unicode"/>
          <w:sz w:val="20"/>
          <w:szCs w:val="20"/>
          <w:lang w:eastAsia="en-US"/>
        </w:rPr>
        <w:t xml:space="preserve">- initiator: Primar Budian Petru Ionut; </w:t>
      </w:r>
    </w:p>
    <w:p w14:paraId="3825BA58" w14:textId="77777777" w:rsidR="004A48B0" w:rsidRDefault="004A48B0" w:rsidP="004A48B0">
      <w:pPr>
        <w:widowControl w:val="0"/>
        <w:numPr>
          <w:ilvl w:val="0"/>
          <w:numId w:val="14"/>
        </w:numPr>
        <w:suppressAutoHyphens w:val="0"/>
        <w:spacing w:after="160" w:line="252" w:lineRule="auto"/>
        <w:jc w:val="both"/>
        <w:rPr>
          <w:rFonts w:eastAsia="Lucida Sans Unicode"/>
          <w:sz w:val="20"/>
          <w:szCs w:val="20"/>
          <w:lang w:eastAsia="en-US"/>
        </w:rPr>
      </w:pPr>
      <w:r>
        <w:rPr>
          <w:rFonts w:eastAsia="Lucida Sans Unicode"/>
          <w:sz w:val="20"/>
          <w:szCs w:val="20"/>
          <w:lang w:eastAsia="en-US"/>
        </w:rPr>
        <w:t xml:space="preserve">Comisii de specialitate cărora le este trimis spre avizare proiectul de hotărâre: </w:t>
      </w:r>
    </w:p>
    <w:p w14:paraId="1A6A8B8D" w14:textId="77777777" w:rsidR="004A48B0" w:rsidRDefault="004A48B0" w:rsidP="004A48B0">
      <w:pPr>
        <w:widowControl w:val="0"/>
        <w:numPr>
          <w:ilvl w:val="0"/>
          <w:numId w:val="14"/>
        </w:numPr>
        <w:suppressAutoHyphens w:val="0"/>
        <w:autoSpaceDE w:val="0"/>
        <w:spacing w:after="160" w:line="252" w:lineRule="auto"/>
        <w:jc w:val="both"/>
        <w:rPr>
          <w:rFonts w:eastAsia="Lucida Sans Unicode"/>
          <w:bCs/>
          <w:sz w:val="20"/>
          <w:szCs w:val="20"/>
          <w:lang w:eastAsia="en-US"/>
        </w:rPr>
      </w:pPr>
      <w:r>
        <w:rPr>
          <w:rFonts w:eastAsia="Lucida Sans Unicode"/>
          <w:b/>
          <w:bCs/>
          <w:sz w:val="20"/>
          <w:szCs w:val="20"/>
          <w:lang w:eastAsia="en-US"/>
        </w:rPr>
        <w:t>-</w:t>
      </w:r>
      <w:r>
        <w:rPr>
          <w:rFonts w:eastAsia="Lucida Sans Unicode"/>
          <w:bCs/>
          <w:sz w:val="20"/>
          <w:szCs w:val="20"/>
          <w:lang w:eastAsia="en-US"/>
        </w:rPr>
        <w:t>Comisia de specialitate pentru activități social culturale, culte, învățământ, sănătate și familie, tineret, sport  și protecție copii;</w:t>
      </w:r>
    </w:p>
    <w:p w14:paraId="047861F0" w14:textId="77777777" w:rsidR="004A48B0" w:rsidRDefault="004A48B0" w:rsidP="004A48B0">
      <w:pPr>
        <w:widowControl w:val="0"/>
        <w:numPr>
          <w:ilvl w:val="0"/>
          <w:numId w:val="14"/>
        </w:numPr>
        <w:suppressAutoHyphens w:val="0"/>
        <w:spacing w:after="160" w:line="252" w:lineRule="auto"/>
        <w:jc w:val="both"/>
        <w:rPr>
          <w:rFonts w:eastAsia="Lucida Sans Unicode"/>
          <w:bCs/>
          <w:sz w:val="20"/>
          <w:szCs w:val="20"/>
          <w:lang w:eastAsia="en-US"/>
        </w:rPr>
      </w:pPr>
      <w:r>
        <w:rPr>
          <w:rFonts w:eastAsia="Lucida Sans Unicode"/>
          <w:bCs/>
          <w:sz w:val="20"/>
          <w:szCs w:val="20"/>
          <w:lang w:eastAsia="en-US"/>
        </w:rPr>
        <w:t>- Comisia de specialitate pentru agricultură, amenajarea teritoriului, urbanism, protecţia mediului, turism,</w:t>
      </w:r>
    </w:p>
    <w:p w14:paraId="1951F321" w14:textId="77777777" w:rsidR="004A48B0" w:rsidRDefault="004A48B0" w:rsidP="004A48B0">
      <w:pPr>
        <w:widowControl w:val="0"/>
        <w:numPr>
          <w:ilvl w:val="0"/>
          <w:numId w:val="14"/>
        </w:numPr>
        <w:suppressAutoHyphens w:val="0"/>
        <w:autoSpaceDE w:val="0"/>
        <w:spacing w:after="160" w:line="252" w:lineRule="auto"/>
        <w:jc w:val="both"/>
        <w:rPr>
          <w:rFonts w:eastAsia="Lucida Sans Unicode"/>
          <w:bCs/>
          <w:sz w:val="20"/>
          <w:szCs w:val="20"/>
          <w:lang w:eastAsia="en-US"/>
        </w:rPr>
      </w:pPr>
      <w:r>
        <w:rPr>
          <w:rFonts w:eastAsia="Lucida Sans Unicode"/>
          <w:bCs/>
          <w:sz w:val="20"/>
          <w:szCs w:val="20"/>
          <w:lang w:eastAsia="en-US"/>
        </w:rPr>
        <w:t>- Comisia de specialitate pentru activităţi economico-financiară juridică şi disciplină, muncă şi protectie socială.</w:t>
      </w:r>
      <w:bookmarkEnd w:id="1"/>
      <w:proofErr w:type="spellStart"/>
      <w:r>
        <w:rPr>
          <w:rFonts w:eastAsia="Lucida Sans Unicode"/>
          <w:lang w:val="en-US"/>
        </w:rPr>
        <w:t>Anunţul</w:t>
      </w:r>
      <w:proofErr w:type="spellEnd"/>
      <w:r>
        <w:rPr>
          <w:rFonts w:eastAsia="Lucida Sans Unicode"/>
          <w:lang w:val="en-US"/>
        </w:rPr>
        <w:t xml:space="preserve"> </w:t>
      </w:r>
      <w:proofErr w:type="spellStart"/>
      <w:r>
        <w:rPr>
          <w:rFonts w:eastAsia="Lucida Sans Unicode"/>
          <w:lang w:val="en-US"/>
        </w:rPr>
        <w:t>şi</w:t>
      </w:r>
      <w:proofErr w:type="spellEnd"/>
      <w:r>
        <w:rPr>
          <w:rFonts w:eastAsia="Lucida Sans Unicode"/>
          <w:lang w:val="en-US"/>
        </w:rPr>
        <w:t xml:space="preserve"> </w:t>
      </w:r>
      <w:proofErr w:type="spellStart"/>
      <w:r>
        <w:rPr>
          <w:rFonts w:eastAsia="Lucida Sans Unicode"/>
          <w:lang w:val="en-US"/>
        </w:rPr>
        <w:t>Proiectul</w:t>
      </w:r>
      <w:proofErr w:type="spellEnd"/>
      <w:r>
        <w:rPr>
          <w:rFonts w:eastAsia="Lucida Sans Unicode"/>
          <w:lang w:val="en-US"/>
        </w:rPr>
        <w:t xml:space="preserve">  de </w:t>
      </w:r>
      <w:proofErr w:type="spellStart"/>
      <w:r>
        <w:rPr>
          <w:rFonts w:eastAsia="Lucida Sans Unicode"/>
          <w:lang w:val="en-US"/>
        </w:rPr>
        <w:t>Hotărâre</w:t>
      </w:r>
      <w:proofErr w:type="spellEnd"/>
      <w:r>
        <w:rPr>
          <w:rFonts w:eastAsia="Lucida Sans Unicode"/>
          <w:lang w:val="en-US"/>
        </w:rPr>
        <w:t xml:space="preserve"> s-a </w:t>
      </w:r>
      <w:proofErr w:type="spellStart"/>
      <w:r>
        <w:rPr>
          <w:rFonts w:eastAsia="Lucida Sans Unicode"/>
          <w:lang w:val="en-US"/>
        </w:rPr>
        <w:t>afişat</w:t>
      </w:r>
      <w:proofErr w:type="spellEnd"/>
      <w:r>
        <w:rPr>
          <w:rFonts w:eastAsia="Lucida Sans Unicode"/>
          <w:lang w:val="en-US"/>
        </w:rPr>
        <w:t xml:space="preserve"> la </w:t>
      </w:r>
      <w:proofErr w:type="spellStart"/>
      <w:r>
        <w:rPr>
          <w:rFonts w:eastAsia="Lucida Sans Unicode"/>
          <w:lang w:val="en-US"/>
        </w:rPr>
        <w:t>sediul</w:t>
      </w:r>
      <w:proofErr w:type="spellEnd"/>
      <w:r>
        <w:rPr>
          <w:rFonts w:eastAsia="Lucida Sans Unicode"/>
          <w:lang w:val="en-US"/>
        </w:rPr>
        <w:t xml:space="preserve"> </w:t>
      </w:r>
      <w:proofErr w:type="spellStart"/>
      <w:r>
        <w:rPr>
          <w:rFonts w:eastAsia="Lucida Sans Unicode"/>
          <w:lang w:val="en-US"/>
        </w:rPr>
        <w:t>Primăriei</w:t>
      </w:r>
      <w:proofErr w:type="spellEnd"/>
      <w:r>
        <w:rPr>
          <w:rFonts w:eastAsia="Lucida Sans Unicode"/>
          <w:lang w:val="en-US"/>
        </w:rPr>
        <w:t xml:space="preserve"> </w:t>
      </w:r>
      <w:proofErr w:type="spellStart"/>
      <w:r>
        <w:rPr>
          <w:rFonts w:eastAsia="Lucida Sans Unicode"/>
          <w:lang w:val="en-US"/>
        </w:rPr>
        <w:t>Comunei</w:t>
      </w:r>
      <w:proofErr w:type="spellEnd"/>
      <w:r>
        <w:rPr>
          <w:rFonts w:eastAsia="Lucida Sans Unicode"/>
          <w:lang w:val="en-US"/>
        </w:rPr>
        <w:t xml:space="preserve"> </w:t>
      </w:r>
      <w:proofErr w:type="spellStart"/>
      <w:r>
        <w:rPr>
          <w:rFonts w:eastAsia="Lucida Sans Unicode"/>
          <w:lang w:val="en-US"/>
        </w:rPr>
        <w:t>Sâncraiu</w:t>
      </w:r>
      <w:proofErr w:type="spellEnd"/>
      <w:r>
        <w:rPr>
          <w:rFonts w:eastAsia="Lucida Sans Unicode"/>
          <w:lang w:val="en-US"/>
        </w:rPr>
        <w:t xml:space="preserve"> de Mureș, </w:t>
      </w:r>
      <w:proofErr w:type="spellStart"/>
      <w:r>
        <w:rPr>
          <w:rFonts w:eastAsia="Lucida Sans Unicode"/>
          <w:lang w:val="en-US"/>
        </w:rPr>
        <w:t>intrarea</w:t>
      </w:r>
      <w:proofErr w:type="spellEnd"/>
      <w:r>
        <w:rPr>
          <w:rFonts w:eastAsia="Lucida Sans Unicode"/>
          <w:lang w:val="en-US"/>
        </w:rPr>
        <w:t xml:space="preserve"> </w:t>
      </w:r>
      <w:proofErr w:type="spellStart"/>
      <w:r>
        <w:rPr>
          <w:rFonts w:eastAsia="Lucida Sans Unicode"/>
          <w:lang w:val="en-US"/>
        </w:rPr>
        <w:t>principală</w:t>
      </w:r>
      <w:proofErr w:type="spellEnd"/>
      <w:r>
        <w:rPr>
          <w:rFonts w:eastAsia="Lucida Sans Unicode"/>
          <w:lang w:val="en-US"/>
        </w:rPr>
        <w:t xml:space="preserve"> </w:t>
      </w:r>
      <w:proofErr w:type="spellStart"/>
      <w:r>
        <w:rPr>
          <w:rFonts w:eastAsia="Lucida Sans Unicode"/>
          <w:lang w:val="en-US"/>
        </w:rPr>
        <w:t>în</w:t>
      </w:r>
      <w:proofErr w:type="spellEnd"/>
      <w:r>
        <w:rPr>
          <w:rFonts w:eastAsia="Lucida Sans Unicode"/>
          <w:lang w:val="en-US"/>
        </w:rPr>
        <w:t xml:space="preserve"> </w:t>
      </w:r>
      <w:proofErr w:type="spellStart"/>
      <w:r>
        <w:rPr>
          <w:rFonts w:eastAsia="Lucida Sans Unicode"/>
          <w:lang w:val="en-US"/>
        </w:rPr>
        <w:t>clădirea</w:t>
      </w:r>
      <w:proofErr w:type="spellEnd"/>
      <w:r>
        <w:rPr>
          <w:rFonts w:eastAsia="Lucida Sans Unicode"/>
          <w:lang w:val="en-US"/>
        </w:rPr>
        <w:t xml:space="preserve"> </w:t>
      </w:r>
      <w:proofErr w:type="spellStart"/>
      <w:r>
        <w:rPr>
          <w:rFonts w:eastAsia="Lucida Sans Unicode"/>
          <w:lang w:val="en-US"/>
        </w:rPr>
        <w:t>Primăriei</w:t>
      </w:r>
      <w:proofErr w:type="spellEnd"/>
      <w:r>
        <w:rPr>
          <w:rFonts w:eastAsia="Lucida Sans Unicode"/>
          <w:lang w:val="en-US"/>
        </w:rPr>
        <w:t xml:space="preserve">, la </w:t>
      </w:r>
      <w:proofErr w:type="spellStart"/>
      <w:r>
        <w:rPr>
          <w:rFonts w:eastAsia="Lucida Sans Unicode"/>
          <w:lang w:val="en-US"/>
        </w:rPr>
        <w:t>avizierul</w:t>
      </w:r>
      <w:proofErr w:type="spellEnd"/>
      <w:r>
        <w:rPr>
          <w:rFonts w:eastAsia="Lucida Sans Unicode"/>
          <w:lang w:val="en-US"/>
        </w:rPr>
        <w:t xml:space="preserve"> </w:t>
      </w:r>
      <w:proofErr w:type="spellStart"/>
      <w:r>
        <w:rPr>
          <w:rFonts w:eastAsia="Lucida Sans Unicode"/>
          <w:lang w:val="en-US"/>
        </w:rPr>
        <w:t>Primariei</w:t>
      </w:r>
      <w:proofErr w:type="spellEnd"/>
      <w:r>
        <w:rPr>
          <w:rFonts w:eastAsia="Lucida Sans Unicode"/>
          <w:lang w:val="en-US"/>
        </w:rPr>
        <w:t xml:space="preserve"> precum </w:t>
      </w:r>
      <w:proofErr w:type="spellStart"/>
      <w:r>
        <w:rPr>
          <w:rFonts w:eastAsia="Lucida Sans Unicode"/>
          <w:lang w:val="en-US"/>
        </w:rPr>
        <w:t>și</w:t>
      </w:r>
      <w:proofErr w:type="spellEnd"/>
      <w:r>
        <w:rPr>
          <w:rFonts w:eastAsia="Lucida Sans Unicode"/>
          <w:lang w:val="en-US"/>
        </w:rPr>
        <w:t xml:space="preserve"> </w:t>
      </w:r>
      <w:proofErr w:type="spellStart"/>
      <w:r>
        <w:rPr>
          <w:rFonts w:eastAsia="Lucida Sans Unicode"/>
          <w:lang w:val="en-US"/>
        </w:rPr>
        <w:t>în</w:t>
      </w:r>
      <w:proofErr w:type="spellEnd"/>
      <w:r>
        <w:rPr>
          <w:rFonts w:eastAsia="Lucida Sans Unicode"/>
          <w:lang w:val="en-US"/>
        </w:rPr>
        <w:t xml:space="preserve"> </w:t>
      </w:r>
      <w:proofErr w:type="spellStart"/>
      <w:r>
        <w:rPr>
          <w:rFonts w:eastAsia="Lucida Sans Unicode"/>
          <w:lang w:val="en-US"/>
        </w:rPr>
        <w:t>spațiile</w:t>
      </w:r>
      <w:proofErr w:type="spellEnd"/>
      <w:r>
        <w:rPr>
          <w:rFonts w:eastAsia="Lucida Sans Unicode"/>
          <w:lang w:val="en-US"/>
        </w:rPr>
        <w:t xml:space="preserve"> special </w:t>
      </w:r>
      <w:proofErr w:type="spellStart"/>
      <w:r>
        <w:rPr>
          <w:rFonts w:eastAsia="Lucida Sans Unicode"/>
          <w:lang w:val="en-US"/>
        </w:rPr>
        <w:t>amenajate</w:t>
      </w:r>
      <w:proofErr w:type="spellEnd"/>
      <w:r>
        <w:rPr>
          <w:rFonts w:eastAsia="Lucida Sans Unicode"/>
          <w:lang w:val="en-US"/>
        </w:rPr>
        <w:t xml:space="preserve">, </w:t>
      </w:r>
      <w:proofErr w:type="spellStart"/>
      <w:r>
        <w:rPr>
          <w:rFonts w:eastAsia="Lucida Sans Unicode"/>
          <w:lang w:val="en-US"/>
        </w:rPr>
        <w:t>accesibile</w:t>
      </w:r>
      <w:proofErr w:type="spellEnd"/>
      <w:r>
        <w:rPr>
          <w:rFonts w:eastAsia="Lucida Sans Unicode"/>
          <w:lang w:val="en-US"/>
        </w:rPr>
        <w:t>.</w:t>
      </w:r>
    </w:p>
    <w:p w14:paraId="77E902A4" w14:textId="77777777" w:rsidR="004A48B0" w:rsidRDefault="004A48B0" w:rsidP="004A48B0">
      <w:pPr>
        <w:autoSpaceDE w:val="0"/>
        <w:autoSpaceDN w:val="0"/>
        <w:adjustRightInd w:val="0"/>
        <w:ind w:firstLine="708"/>
        <w:jc w:val="both"/>
        <w:rPr>
          <w:b/>
          <w:i/>
          <w:iCs/>
        </w:rPr>
      </w:pPr>
      <w:r>
        <w:rPr>
          <w:b/>
          <w:i/>
        </w:rPr>
        <w:t xml:space="preserve">Publicul este invitat sa trimită observații asupra documentelor expuse și să participe la ședința de dezbatere publică care va avea loc în </w:t>
      </w:r>
      <w:r>
        <w:rPr>
          <w:b/>
          <w:bCs/>
          <w:i/>
          <w:iCs/>
        </w:rPr>
        <w:t>Sala de Căsătorii din incinta Primăriei  Comunei Sâncraiu de Mureș, conform dispoziției de convocare a ședintei  de  Consiliu Local  din luna   aprilie sau sa participe la ședintele comisiilor de specialitate.</w:t>
      </w:r>
    </w:p>
    <w:p w14:paraId="41173C9F" w14:textId="77777777" w:rsidR="004A48B0" w:rsidRDefault="004A48B0" w:rsidP="004A48B0">
      <w:pPr>
        <w:widowControl w:val="0"/>
        <w:ind w:firstLine="708"/>
        <w:jc w:val="both"/>
        <w:rPr>
          <w:rFonts w:eastAsia="Lucida Sans Unicode"/>
          <w:lang w:val="en-US"/>
        </w:rPr>
      </w:pPr>
      <w:proofErr w:type="spellStart"/>
      <w:r>
        <w:rPr>
          <w:rFonts w:eastAsia="Lucida Sans Unicode"/>
          <w:lang w:val="en-US"/>
        </w:rPr>
        <w:t>Propunerile</w:t>
      </w:r>
      <w:proofErr w:type="spellEnd"/>
      <w:r>
        <w:rPr>
          <w:rFonts w:eastAsia="Lucida Sans Unicode"/>
          <w:lang w:val="en-US"/>
        </w:rPr>
        <w:t xml:space="preserve">, </w:t>
      </w:r>
      <w:proofErr w:type="spellStart"/>
      <w:r>
        <w:rPr>
          <w:rFonts w:eastAsia="Lucida Sans Unicode"/>
          <w:lang w:val="en-US"/>
        </w:rPr>
        <w:t>sugestiile</w:t>
      </w:r>
      <w:proofErr w:type="spellEnd"/>
      <w:r>
        <w:rPr>
          <w:rFonts w:eastAsia="Lucida Sans Unicode"/>
          <w:lang w:val="en-US"/>
        </w:rPr>
        <w:t xml:space="preserve"> </w:t>
      </w:r>
      <w:proofErr w:type="spellStart"/>
      <w:r>
        <w:rPr>
          <w:rFonts w:eastAsia="Lucida Sans Unicode"/>
          <w:lang w:val="en-US"/>
        </w:rPr>
        <w:t>sau</w:t>
      </w:r>
      <w:proofErr w:type="spellEnd"/>
      <w:r>
        <w:rPr>
          <w:rFonts w:eastAsia="Lucida Sans Unicode"/>
          <w:lang w:val="en-US"/>
        </w:rPr>
        <w:t xml:space="preserve"> </w:t>
      </w:r>
      <w:proofErr w:type="spellStart"/>
      <w:r>
        <w:rPr>
          <w:rFonts w:eastAsia="Lucida Sans Unicode"/>
          <w:lang w:val="en-US"/>
        </w:rPr>
        <w:t>recomandările</w:t>
      </w:r>
      <w:proofErr w:type="spellEnd"/>
      <w:r>
        <w:rPr>
          <w:rFonts w:eastAsia="Lucida Sans Unicode"/>
          <w:lang w:val="en-US"/>
        </w:rPr>
        <w:t xml:space="preserve"> se </w:t>
      </w:r>
      <w:proofErr w:type="spellStart"/>
      <w:r>
        <w:rPr>
          <w:rFonts w:eastAsia="Lucida Sans Unicode"/>
          <w:lang w:val="en-US"/>
        </w:rPr>
        <w:t>vor</w:t>
      </w:r>
      <w:proofErr w:type="spellEnd"/>
      <w:r>
        <w:rPr>
          <w:rFonts w:eastAsia="Lucida Sans Unicode"/>
          <w:lang w:val="en-US"/>
        </w:rPr>
        <w:t xml:space="preserve"> formula </w:t>
      </w:r>
      <w:proofErr w:type="spellStart"/>
      <w:r>
        <w:rPr>
          <w:rFonts w:eastAsia="Lucida Sans Unicode"/>
          <w:lang w:val="en-US"/>
        </w:rPr>
        <w:t>în</w:t>
      </w:r>
      <w:proofErr w:type="spellEnd"/>
      <w:r>
        <w:rPr>
          <w:rFonts w:eastAsia="Lucida Sans Unicode"/>
          <w:lang w:val="en-US"/>
        </w:rPr>
        <w:t xml:space="preserve"> </w:t>
      </w:r>
      <w:proofErr w:type="spellStart"/>
      <w:r>
        <w:rPr>
          <w:rFonts w:eastAsia="Lucida Sans Unicode"/>
          <w:lang w:val="en-US"/>
        </w:rPr>
        <w:t>scris</w:t>
      </w:r>
      <w:proofErr w:type="spellEnd"/>
      <w:r>
        <w:rPr>
          <w:rFonts w:eastAsia="Lucida Sans Unicode"/>
          <w:lang w:val="en-US"/>
        </w:rPr>
        <w:t xml:space="preserve"> </w:t>
      </w:r>
      <w:proofErr w:type="spellStart"/>
      <w:r>
        <w:rPr>
          <w:rFonts w:eastAsia="Lucida Sans Unicode"/>
          <w:lang w:val="en-US"/>
        </w:rPr>
        <w:t>şi</w:t>
      </w:r>
      <w:proofErr w:type="spellEnd"/>
      <w:r>
        <w:rPr>
          <w:rFonts w:eastAsia="Lucida Sans Unicode"/>
          <w:lang w:val="en-US"/>
        </w:rPr>
        <w:t xml:space="preserve"> se </w:t>
      </w:r>
      <w:proofErr w:type="spellStart"/>
      <w:r>
        <w:rPr>
          <w:rFonts w:eastAsia="Lucida Sans Unicode"/>
          <w:lang w:val="en-US"/>
        </w:rPr>
        <w:t>vor</w:t>
      </w:r>
      <w:proofErr w:type="spellEnd"/>
      <w:r>
        <w:rPr>
          <w:rFonts w:eastAsia="Lucida Sans Unicode"/>
          <w:lang w:val="en-US"/>
        </w:rPr>
        <w:t xml:space="preserve"> </w:t>
      </w:r>
      <w:proofErr w:type="spellStart"/>
      <w:r>
        <w:rPr>
          <w:rFonts w:eastAsia="Lucida Sans Unicode"/>
          <w:lang w:val="en-US"/>
        </w:rPr>
        <w:t>depune</w:t>
      </w:r>
      <w:proofErr w:type="spellEnd"/>
      <w:r>
        <w:rPr>
          <w:rFonts w:eastAsia="Lucida Sans Unicode"/>
          <w:lang w:val="en-US"/>
        </w:rPr>
        <w:t xml:space="preserve"> la </w:t>
      </w:r>
      <w:proofErr w:type="spellStart"/>
      <w:r>
        <w:rPr>
          <w:rFonts w:eastAsia="Lucida Sans Unicode"/>
          <w:lang w:val="en-US"/>
        </w:rPr>
        <w:t>Primăria</w:t>
      </w:r>
      <w:proofErr w:type="spellEnd"/>
      <w:r>
        <w:rPr>
          <w:rFonts w:eastAsia="Lucida Sans Unicode"/>
          <w:lang w:val="en-US"/>
        </w:rPr>
        <w:t xml:space="preserve"> </w:t>
      </w:r>
      <w:proofErr w:type="spellStart"/>
      <w:r>
        <w:rPr>
          <w:rFonts w:eastAsia="Lucida Sans Unicode"/>
          <w:lang w:val="en-US"/>
        </w:rPr>
        <w:t>Comunei</w:t>
      </w:r>
      <w:proofErr w:type="spellEnd"/>
      <w:r>
        <w:rPr>
          <w:rFonts w:eastAsia="Lucida Sans Unicode"/>
          <w:lang w:val="en-US"/>
        </w:rPr>
        <w:t xml:space="preserve">, la </w:t>
      </w:r>
      <w:proofErr w:type="spellStart"/>
      <w:r>
        <w:rPr>
          <w:rFonts w:eastAsia="Lucida Sans Unicode"/>
          <w:lang w:val="en-US"/>
        </w:rPr>
        <w:t>Secretarul</w:t>
      </w:r>
      <w:proofErr w:type="spellEnd"/>
      <w:r>
        <w:rPr>
          <w:rFonts w:eastAsia="Lucida Sans Unicode"/>
          <w:lang w:val="en-US"/>
        </w:rPr>
        <w:t xml:space="preserve"> </w:t>
      </w:r>
      <w:proofErr w:type="spellStart"/>
      <w:r>
        <w:rPr>
          <w:rFonts w:eastAsia="Lucida Sans Unicode"/>
          <w:lang w:val="en-US"/>
        </w:rPr>
        <w:t>Comunei</w:t>
      </w:r>
      <w:proofErr w:type="spellEnd"/>
      <w:r>
        <w:rPr>
          <w:rFonts w:eastAsia="Lucida Sans Unicode"/>
          <w:lang w:val="en-US"/>
        </w:rPr>
        <w:t xml:space="preserve"> </w:t>
      </w:r>
      <w:proofErr w:type="spellStart"/>
      <w:r>
        <w:rPr>
          <w:rFonts w:eastAsia="Lucida Sans Unicode"/>
          <w:lang w:val="en-US"/>
        </w:rPr>
        <w:t>sau</w:t>
      </w:r>
      <w:proofErr w:type="spellEnd"/>
      <w:r>
        <w:rPr>
          <w:rFonts w:eastAsia="Lucida Sans Unicode"/>
          <w:lang w:val="en-US"/>
        </w:rPr>
        <w:t xml:space="preserve"> se </w:t>
      </w:r>
      <w:proofErr w:type="spellStart"/>
      <w:r>
        <w:rPr>
          <w:rFonts w:eastAsia="Lucida Sans Unicode"/>
          <w:lang w:val="en-US"/>
        </w:rPr>
        <w:t>vor</w:t>
      </w:r>
      <w:proofErr w:type="spellEnd"/>
      <w:r>
        <w:rPr>
          <w:rFonts w:eastAsia="Lucida Sans Unicode"/>
          <w:lang w:val="en-US"/>
        </w:rPr>
        <w:t xml:space="preserve"> </w:t>
      </w:r>
      <w:proofErr w:type="spellStart"/>
      <w:r>
        <w:rPr>
          <w:rFonts w:eastAsia="Lucida Sans Unicode"/>
          <w:lang w:val="en-US"/>
        </w:rPr>
        <w:t>comunica</w:t>
      </w:r>
      <w:proofErr w:type="spellEnd"/>
      <w:r>
        <w:rPr>
          <w:rFonts w:eastAsia="Lucida Sans Unicode"/>
          <w:lang w:val="en-US"/>
        </w:rPr>
        <w:t xml:space="preserve"> </w:t>
      </w:r>
      <w:proofErr w:type="spellStart"/>
      <w:r>
        <w:rPr>
          <w:rFonts w:eastAsia="Lucida Sans Unicode"/>
          <w:lang w:val="en-US"/>
        </w:rPr>
        <w:t>prin</w:t>
      </w:r>
      <w:proofErr w:type="spellEnd"/>
      <w:r>
        <w:rPr>
          <w:rFonts w:eastAsia="Lucida Sans Unicode"/>
          <w:lang w:val="en-US"/>
        </w:rPr>
        <w:t xml:space="preserve"> fax la nr. 0265316965 </w:t>
      </w:r>
      <w:proofErr w:type="spellStart"/>
      <w:r>
        <w:rPr>
          <w:rFonts w:eastAsia="Lucida Sans Unicode"/>
          <w:lang w:val="en-US"/>
        </w:rPr>
        <w:t>sau</w:t>
      </w:r>
      <w:proofErr w:type="spellEnd"/>
      <w:r>
        <w:rPr>
          <w:rFonts w:eastAsia="Lucida Sans Unicode"/>
          <w:lang w:val="en-US"/>
        </w:rPr>
        <w:t xml:space="preserve"> </w:t>
      </w:r>
      <w:proofErr w:type="spellStart"/>
      <w:r>
        <w:rPr>
          <w:rFonts w:eastAsia="Lucida Sans Unicode"/>
          <w:lang w:val="en-US"/>
        </w:rPr>
        <w:t>prin</w:t>
      </w:r>
      <w:proofErr w:type="spellEnd"/>
      <w:r>
        <w:rPr>
          <w:rFonts w:eastAsia="Lucida Sans Unicode"/>
          <w:lang w:val="en-US"/>
        </w:rPr>
        <w:t xml:space="preserve"> e-mail, la </w:t>
      </w:r>
      <w:proofErr w:type="spellStart"/>
      <w:r>
        <w:rPr>
          <w:rFonts w:eastAsia="Lucida Sans Unicode"/>
          <w:lang w:val="en-US"/>
        </w:rPr>
        <w:t>adresa</w:t>
      </w:r>
      <w:proofErr w:type="spellEnd"/>
      <w:r>
        <w:rPr>
          <w:rFonts w:eastAsia="Lucida Sans Unicode"/>
          <w:lang w:val="en-US"/>
        </w:rPr>
        <w:t xml:space="preserve">: sincraims@cjmures.ro. </w:t>
      </w:r>
      <w:proofErr w:type="spellStart"/>
      <w:r>
        <w:rPr>
          <w:rFonts w:eastAsia="Lucida Sans Unicode"/>
          <w:lang w:val="en-US"/>
        </w:rPr>
        <w:t>Persoanele</w:t>
      </w:r>
      <w:proofErr w:type="spellEnd"/>
      <w:r>
        <w:rPr>
          <w:rFonts w:eastAsia="Lucida Sans Unicode"/>
          <w:lang w:val="en-US"/>
        </w:rPr>
        <w:t xml:space="preserve"> </w:t>
      </w:r>
      <w:proofErr w:type="spellStart"/>
      <w:r>
        <w:rPr>
          <w:rFonts w:eastAsia="Lucida Sans Unicode"/>
          <w:lang w:val="en-US"/>
        </w:rPr>
        <w:t>sau</w:t>
      </w:r>
      <w:proofErr w:type="spellEnd"/>
      <w:r>
        <w:rPr>
          <w:rFonts w:eastAsia="Lucida Sans Unicode"/>
          <w:lang w:val="en-US"/>
        </w:rPr>
        <w:t xml:space="preserve"> </w:t>
      </w:r>
      <w:proofErr w:type="spellStart"/>
      <w:r>
        <w:rPr>
          <w:rFonts w:eastAsia="Lucida Sans Unicode"/>
          <w:lang w:val="en-US"/>
        </w:rPr>
        <w:t>organizaţiile</w:t>
      </w:r>
      <w:proofErr w:type="spellEnd"/>
      <w:r>
        <w:rPr>
          <w:rFonts w:eastAsia="Lucida Sans Unicode"/>
          <w:lang w:val="en-US"/>
        </w:rPr>
        <w:t xml:space="preserve"> </w:t>
      </w:r>
      <w:proofErr w:type="spellStart"/>
      <w:r>
        <w:rPr>
          <w:rFonts w:eastAsia="Lucida Sans Unicode"/>
          <w:lang w:val="en-US"/>
        </w:rPr>
        <w:t>interesate</w:t>
      </w:r>
      <w:proofErr w:type="spellEnd"/>
      <w:r>
        <w:rPr>
          <w:rFonts w:eastAsia="Lucida Sans Unicode"/>
          <w:lang w:val="en-US"/>
        </w:rPr>
        <w:t xml:space="preserve"> care transmit </w:t>
      </w:r>
      <w:proofErr w:type="spellStart"/>
      <w:r>
        <w:rPr>
          <w:rFonts w:eastAsia="Lucida Sans Unicode"/>
          <w:lang w:val="en-US"/>
        </w:rPr>
        <w:t>în</w:t>
      </w:r>
      <w:proofErr w:type="spellEnd"/>
      <w:r>
        <w:rPr>
          <w:rFonts w:eastAsia="Lucida Sans Unicode"/>
          <w:lang w:val="en-US"/>
        </w:rPr>
        <w:t xml:space="preserve"> </w:t>
      </w:r>
      <w:proofErr w:type="spellStart"/>
      <w:r>
        <w:rPr>
          <w:rFonts w:eastAsia="Lucida Sans Unicode"/>
          <w:lang w:val="en-US"/>
        </w:rPr>
        <w:t>scris</w:t>
      </w:r>
      <w:proofErr w:type="spellEnd"/>
      <w:r>
        <w:rPr>
          <w:rFonts w:eastAsia="Lucida Sans Unicode"/>
          <w:lang w:val="en-US"/>
        </w:rPr>
        <w:t xml:space="preserve"> </w:t>
      </w:r>
      <w:proofErr w:type="spellStart"/>
      <w:r>
        <w:rPr>
          <w:rFonts w:eastAsia="Lucida Sans Unicode"/>
          <w:lang w:val="en-US"/>
        </w:rPr>
        <w:t>propuneri</w:t>
      </w:r>
      <w:proofErr w:type="spellEnd"/>
      <w:r>
        <w:rPr>
          <w:rFonts w:eastAsia="Lucida Sans Unicode"/>
          <w:lang w:val="en-US"/>
        </w:rPr>
        <w:t xml:space="preserve">, </w:t>
      </w:r>
      <w:proofErr w:type="spellStart"/>
      <w:r>
        <w:rPr>
          <w:rFonts w:eastAsia="Lucida Sans Unicode"/>
          <w:lang w:val="en-US"/>
        </w:rPr>
        <w:t>sugestii</w:t>
      </w:r>
      <w:proofErr w:type="spellEnd"/>
      <w:r>
        <w:rPr>
          <w:rFonts w:eastAsia="Lucida Sans Unicode"/>
          <w:lang w:val="en-US"/>
        </w:rPr>
        <w:t xml:space="preserve"> </w:t>
      </w:r>
      <w:proofErr w:type="spellStart"/>
      <w:r>
        <w:rPr>
          <w:rFonts w:eastAsia="Lucida Sans Unicode"/>
          <w:lang w:val="en-US"/>
        </w:rPr>
        <w:t>sau</w:t>
      </w:r>
      <w:proofErr w:type="spellEnd"/>
      <w:r>
        <w:rPr>
          <w:rFonts w:eastAsia="Lucida Sans Unicode"/>
          <w:lang w:val="en-US"/>
        </w:rPr>
        <w:t xml:space="preserve"> </w:t>
      </w:r>
      <w:proofErr w:type="spellStart"/>
      <w:r>
        <w:rPr>
          <w:rFonts w:eastAsia="Lucida Sans Unicode"/>
          <w:lang w:val="en-US"/>
        </w:rPr>
        <w:t>opinii</w:t>
      </w:r>
      <w:proofErr w:type="spellEnd"/>
      <w:r>
        <w:rPr>
          <w:rFonts w:eastAsia="Lucida Sans Unicode"/>
          <w:lang w:val="en-US"/>
        </w:rPr>
        <w:t xml:space="preserve"> cu </w:t>
      </w:r>
      <w:proofErr w:type="spellStart"/>
      <w:r>
        <w:rPr>
          <w:rFonts w:eastAsia="Lucida Sans Unicode"/>
          <w:lang w:val="en-US"/>
        </w:rPr>
        <w:t>privire</w:t>
      </w:r>
      <w:proofErr w:type="spellEnd"/>
      <w:r>
        <w:rPr>
          <w:rFonts w:eastAsia="Lucida Sans Unicode"/>
          <w:lang w:val="en-US"/>
        </w:rPr>
        <w:t xml:space="preserve"> la </w:t>
      </w:r>
      <w:proofErr w:type="spellStart"/>
      <w:r>
        <w:rPr>
          <w:rFonts w:eastAsia="Lucida Sans Unicode"/>
          <w:lang w:val="en-US"/>
        </w:rPr>
        <w:t>proiectul</w:t>
      </w:r>
      <w:proofErr w:type="spellEnd"/>
      <w:r>
        <w:rPr>
          <w:rFonts w:eastAsia="Lucida Sans Unicode"/>
          <w:lang w:val="en-US"/>
        </w:rPr>
        <w:t xml:space="preserve"> de </w:t>
      </w:r>
      <w:proofErr w:type="spellStart"/>
      <w:r>
        <w:rPr>
          <w:rFonts w:eastAsia="Lucida Sans Unicode"/>
          <w:lang w:val="en-US"/>
        </w:rPr>
        <w:t>hotărâre</w:t>
      </w:r>
      <w:proofErr w:type="spellEnd"/>
      <w:r>
        <w:rPr>
          <w:rFonts w:eastAsia="Lucida Sans Unicode"/>
          <w:lang w:val="en-US"/>
        </w:rPr>
        <w:t xml:space="preserve"> </w:t>
      </w:r>
      <w:proofErr w:type="spellStart"/>
      <w:r>
        <w:rPr>
          <w:rFonts w:eastAsia="Lucida Sans Unicode"/>
          <w:lang w:val="en-US"/>
        </w:rPr>
        <w:t>vor</w:t>
      </w:r>
      <w:proofErr w:type="spellEnd"/>
      <w:r>
        <w:rPr>
          <w:rFonts w:eastAsia="Lucida Sans Unicode"/>
          <w:lang w:val="en-US"/>
        </w:rPr>
        <w:t xml:space="preserve"> </w:t>
      </w:r>
      <w:proofErr w:type="spellStart"/>
      <w:r>
        <w:rPr>
          <w:rFonts w:eastAsia="Lucida Sans Unicode"/>
          <w:lang w:val="en-US"/>
        </w:rPr>
        <w:t>specifica</w:t>
      </w:r>
      <w:proofErr w:type="spellEnd"/>
      <w:r>
        <w:rPr>
          <w:rFonts w:eastAsia="Lucida Sans Unicode"/>
          <w:lang w:val="en-US"/>
        </w:rPr>
        <w:t xml:space="preserve"> </w:t>
      </w:r>
      <w:proofErr w:type="spellStart"/>
      <w:r>
        <w:rPr>
          <w:rFonts w:eastAsia="Lucida Sans Unicode"/>
          <w:lang w:val="en-US"/>
        </w:rPr>
        <w:t>articolul</w:t>
      </w:r>
      <w:proofErr w:type="spellEnd"/>
      <w:r>
        <w:rPr>
          <w:rFonts w:eastAsia="Lucida Sans Unicode"/>
          <w:lang w:val="en-US"/>
        </w:rPr>
        <w:t xml:space="preserve"> </w:t>
      </w:r>
      <w:proofErr w:type="spellStart"/>
      <w:r>
        <w:rPr>
          <w:rFonts w:eastAsia="Lucida Sans Unicode"/>
          <w:lang w:val="en-US"/>
        </w:rPr>
        <w:t>sau</w:t>
      </w:r>
      <w:proofErr w:type="spellEnd"/>
      <w:r>
        <w:rPr>
          <w:rFonts w:eastAsia="Lucida Sans Unicode"/>
          <w:lang w:val="en-US"/>
        </w:rPr>
        <w:t xml:space="preserve"> </w:t>
      </w:r>
      <w:proofErr w:type="spellStart"/>
      <w:r>
        <w:rPr>
          <w:rFonts w:eastAsia="Lucida Sans Unicode"/>
          <w:lang w:val="en-US"/>
        </w:rPr>
        <w:t>articolele</w:t>
      </w:r>
      <w:proofErr w:type="spellEnd"/>
      <w:r>
        <w:rPr>
          <w:rFonts w:eastAsia="Lucida Sans Unicode"/>
          <w:lang w:val="en-US"/>
        </w:rPr>
        <w:t xml:space="preserve"> din </w:t>
      </w:r>
      <w:proofErr w:type="spellStart"/>
      <w:r>
        <w:rPr>
          <w:rFonts w:eastAsia="Lucida Sans Unicode"/>
          <w:lang w:val="en-US"/>
        </w:rPr>
        <w:t>proiect</w:t>
      </w:r>
      <w:proofErr w:type="spellEnd"/>
      <w:r>
        <w:rPr>
          <w:rFonts w:eastAsia="Lucida Sans Unicode"/>
          <w:lang w:val="en-US"/>
        </w:rPr>
        <w:t xml:space="preserve"> la care se </w:t>
      </w:r>
      <w:proofErr w:type="spellStart"/>
      <w:r>
        <w:rPr>
          <w:rFonts w:eastAsia="Lucida Sans Unicode"/>
          <w:lang w:val="en-US"/>
        </w:rPr>
        <w:t>referă</w:t>
      </w:r>
      <w:proofErr w:type="spellEnd"/>
      <w:r>
        <w:rPr>
          <w:rFonts w:eastAsia="Lucida Sans Unicode"/>
          <w:lang w:val="en-US"/>
        </w:rPr>
        <w:t xml:space="preserve">, </w:t>
      </w:r>
      <w:proofErr w:type="spellStart"/>
      <w:r>
        <w:rPr>
          <w:rFonts w:eastAsia="Lucida Sans Unicode"/>
          <w:lang w:val="en-US"/>
        </w:rPr>
        <w:t>menţionând</w:t>
      </w:r>
      <w:proofErr w:type="spellEnd"/>
      <w:r>
        <w:rPr>
          <w:rFonts w:eastAsia="Lucida Sans Unicode"/>
          <w:lang w:val="en-US"/>
        </w:rPr>
        <w:t xml:space="preserve"> data </w:t>
      </w:r>
      <w:proofErr w:type="spellStart"/>
      <w:r>
        <w:rPr>
          <w:rFonts w:eastAsia="Lucida Sans Unicode"/>
          <w:lang w:val="en-US"/>
        </w:rPr>
        <w:t>trimiterii</w:t>
      </w:r>
      <w:proofErr w:type="spellEnd"/>
      <w:r>
        <w:rPr>
          <w:rFonts w:eastAsia="Lucida Sans Unicode"/>
          <w:lang w:val="en-US"/>
        </w:rPr>
        <w:t xml:space="preserve"> </w:t>
      </w:r>
      <w:proofErr w:type="spellStart"/>
      <w:r>
        <w:rPr>
          <w:rFonts w:eastAsia="Lucida Sans Unicode"/>
          <w:lang w:val="en-US"/>
        </w:rPr>
        <w:t>şi</w:t>
      </w:r>
      <w:proofErr w:type="spellEnd"/>
      <w:r>
        <w:rPr>
          <w:rFonts w:eastAsia="Lucida Sans Unicode"/>
          <w:lang w:val="en-US"/>
        </w:rPr>
        <w:t xml:space="preserve"> </w:t>
      </w:r>
      <w:proofErr w:type="spellStart"/>
      <w:r>
        <w:rPr>
          <w:rFonts w:eastAsia="Lucida Sans Unicode"/>
          <w:lang w:val="en-US"/>
        </w:rPr>
        <w:t>datele</w:t>
      </w:r>
      <w:proofErr w:type="spellEnd"/>
      <w:r>
        <w:rPr>
          <w:rFonts w:eastAsia="Lucida Sans Unicode"/>
          <w:lang w:val="en-US"/>
        </w:rPr>
        <w:t xml:space="preserve"> de contact ale </w:t>
      </w:r>
      <w:proofErr w:type="spellStart"/>
      <w:r>
        <w:rPr>
          <w:rFonts w:eastAsia="Lucida Sans Unicode"/>
          <w:lang w:val="en-US"/>
        </w:rPr>
        <w:t>expeditorului</w:t>
      </w:r>
      <w:proofErr w:type="spellEnd"/>
      <w:r>
        <w:rPr>
          <w:rFonts w:eastAsia="Lucida Sans Unicode"/>
          <w:lang w:val="en-US"/>
        </w:rPr>
        <w:t>.</w:t>
      </w:r>
    </w:p>
    <w:p w14:paraId="337D8118" w14:textId="77777777" w:rsidR="004A48B0" w:rsidRDefault="004A48B0" w:rsidP="004A48B0">
      <w:pPr>
        <w:widowControl w:val="0"/>
        <w:ind w:firstLine="708"/>
        <w:jc w:val="both"/>
        <w:rPr>
          <w:rFonts w:eastAsia="Lucida Sans Unicode"/>
          <w:lang w:val="en-US"/>
        </w:rPr>
      </w:pPr>
      <w:proofErr w:type="spellStart"/>
      <w:r>
        <w:rPr>
          <w:rFonts w:eastAsia="Lucida Sans Unicode"/>
          <w:lang w:val="en-US"/>
        </w:rPr>
        <w:t>Aşteptăm</w:t>
      </w:r>
      <w:proofErr w:type="spellEnd"/>
      <w:r>
        <w:rPr>
          <w:rFonts w:eastAsia="Lucida Sans Unicode"/>
          <w:lang w:val="en-US"/>
        </w:rPr>
        <w:t xml:space="preserve"> cu </w:t>
      </w:r>
      <w:proofErr w:type="spellStart"/>
      <w:r>
        <w:rPr>
          <w:rFonts w:eastAsia="Lucida Sans Unicode"/>
          <w:lang w:val="en-US"/>
        </w:rPr>
        <w:t>interes</w:t>
      </w:r>
      <w:proofErr w:type="spellEnd"/>
      <w:r>
        <w:rPr>
          <w:rFonts w:eastAsia="Lucida Sans Unicode"/>
          <w:lang w:val="en-US"/>
        </w:rPr>
        <w:t xml:space="preserve"> </w:t>
      </w:r>
      <w:proofErr w:type="spellStart"/>
      <w:r>
        <w:rPr>
          <w:rFonts w:eastAsia="Lucida Sans Unicode"/>
          <w:lang w:val="en-US"/>
        </w:rPr>
        <w:t>poziţia</w:t>
      </w:r>
      <w:proofErr w:type="spellEnd"/>
      <w:r>
        <w:rPr>
          <w:rFonts w:eastAsia="Lucida Sans Unicode"/>
          <w:lang w:val="en-US"/>
        </w:rPr>
        <w:t xml:space="preserve"> </w:t>
      </w:r>
      <w:proofErr w:type="spellStart"/>
      <w:r>
        <w:rPr>
          <w:rFonts w:eastAsia="Lucida Sans Unicode"/>
          <w:lang w:val="en-US"/>
        </w:rPr>
        <w:t>dumneavoastră</w:t>
      </w:r>
      <w:proofErr w:type="spellEnd"/>
      <w:r>
        <w:rPr>
          <w:rFonts w:eastAsia="Lucida Sans Unicode"/>
          <w:lang w:val="en-US"/>
        </w:rPr>
        <w:t xml:space="preserve"> </w:t>
      </w:r>
      <w:proofErr w:type="spellStart"/>
      <w:r>
        <w:rPr>
          <w:rFonts w:eastAsia="Lucida Sans Unicode"/>
          <w:lang w:val="en-US"/>
        </w:rPr>
        <w:t>referitoare</w:t>
      </w:r>
      <w:proofErr w:type="spellEnd"/>
      <w:r>
        <w:rPr>
          <w:rFonts w:eastAsia="Lucida Sans Unicode"/>
          <w:lang w:val="en-US"/>
        </w:rPr>
        <w:t xml:space="preserve"> la </w:t>
      </w:r>
      <w:proofErr w:type="spellStart"/>
      <w:r>
        <w:rPr>
          <w:rFonts w:eastAsia="Lucida Sans Unicode"/>
          <w:lang w:val="en-US"/>
        </w:rPr>
        <w:t>aceste</w:t>
      </w:r>
      <w:proofErr w:type="spellEnd"/>
      <w:r>
        <w:rPr>
          <w:rFonts w:eastAsia="Lucida Sans Unicode"/>
          <w:lang w:val="en-US"/>
        </w:rPr>
        <w:t xml:space="preserve"> </w:t>
      </w:r>
      <w:proofErr w:type="spellStart"/>
      <w:r>
        <w:rPr>
          <w:rFonts w:eastAsia="Lucida Sans Unicode"/>
          <w:lang w:val="en-US"/>
        </w:rPr>
        <w:t>proiecte</w:t>
      </w:r>
      <w:proofErr w:type="spellEnd"/>
      <w:r>
        <w:rPr>
          <w:rFonts w:eastAsia="Lucida Sans Unicode"/>
          <w:lang w:val="en-US"/>
        </w:rPr>
        <w:t xml:space="preserve">, precum </w:t>
      </w:r>
      <w:proofErr w:type="spellStart"/>
      <w:r>
        <w:rPr>
          <w:rFonts w:eastAsia="Lucida Sans Unicode"/>
          <w:lang w:val="en-US"/>
        </w:rPr>
        <w:t>şi</w:t>
      </w:r>
      <w:proofErr w:type="spellEnd"/>
      <w:r>
        <w:rPr>
          <w:rFonts w:eastAsia="Lucida Sans Unicode"/>
          <w:lang w:val="en-US"/>
        </w:rPr>
        <w:t xml:space="preserve"> </w:t>
      </w:r>
      <w:proofErr w:type="spellStart"/>
      <w:r>
        <w:rPr>
          <w:rFonts w:eastAsia="Lucida Sans Unicode"/>
          <w:lang w:val="en-US"/>
        </w:rPr>
        <w:t>propunerile</w:t>
      </w:r>
      <w:proofErr w:type="spellEnd"/>
      <w:r>
        <w:rPr>
          <w:rFonts w:eastAsia="Lucida Sans Unicode"/>
          <w:lang w:val="en-US"/>
        </w:rPr>
        <w:t xml:space="preserve"> </w:t>
      </w:r>
      <w:proofErr w:type="spellStart"/>
      <w:r>
        <w:rPr>
          <w:rFonts w:eastAsia="Lucida Sans Unicode"/>
          <w:lang w:val="en-US"/>
        </w:rPr>
        <w:t>şi</w:t>
      </w:r>
      <w:proofErr w:type="spellEnd"/>
      <w:r>
        <w:rPr>
          <w:rFonts w:eastAsia="Lucida Sans Unicode"/>
          <w:lang w:val="en-US"/>
        </w:rPr>
        <w:t xml:space="preserve"> </w:t>
      </w:r>
      <w:proofErr w:type="spellStart"/>
      <w:r>
        <w:rPr>
          <w:rFonts w:eastAsia="Lucida Sans Unicode"/>
          <w:lang w:val="en-US"/>
        </w:rPr>
        <w:t>observaţiile</w:t>
      </w:r>
      <w:proofErr w:type="spellEnd"/>
      <w:r>
        <w:rPr>
          <w:rFonts w:eastAsia="Lucida Sans Unicode"/>
          <w:lang w:val="en-US"/>
        </w:rPr>
        <w:t xml:space="preserve"> </w:t>
      </w:r>
      <w:proofErr w:type="spellStart"/>
      <w:r>
        <w:rPr>
          <w:rFonts w:eastAsia="Lucida Sans Unicode"/>
          <w:lang w:val="en-US"/>
        </w:rPr>
        <w:t>dumneavoastră</w:t>
      </w:r>
      <w:proofErr w:type="spellEnd"/>
      <w:r>
        <w:rPr>
          <w:rFonts w:eastAsia="Lucida Sans Unicode"/>
          <w:lang w:val="en-US"/>
        </w:rPr>
        <w:t xml:space="preserve"> care </w:t>
      </w:r>
      <w:proofErr w:type="spellStart"/>
      <w:r>
        <w:rPr>
          <w:rFonts w:eastAsia="Lucida Sans Unicode"/>
          <w:lang w:val="en-US"/>
        </w:rPr>
        <w:t>vor</w:t>
      </w:r>
      <w:proofErr w:type="spellEnd"/>
      <w:r>
        <w:rPr>
          <w:rFonts w:eastAsia="Lucida Sans Unicode"/>
          <w:lang w:val="en-US"/>
        </w:rPr>
        <w:t xml:space="preserve"> </w:t>
      </w:r>
      <w:proofErr w:type="spellStart"/>
      <w:r>
        <w:rPr>
          <w:rFonts w:eastAsia="Lucida Sans Unicode"/>
          <w:lang w:val="en-US"/>
        </w:rPr>
        <w:t>purta</w:t>
      </w:r>
      <w:proofErr w:type="spellEnd"/>
      <w:r>
        <w:rPr>
          <w:rFonts w:eastAsia="Lucida Sans Unicode"/>
          <w:lang w:val="en-US"/>
        </w:rPr>
        <w:t xml:space="preserve"> </w:t>
      </w:r>
      <w:proofErr w:type="spellStart"/>
      <w:r>
        <w:rPr>
          <w:rFonts w:eastAsia="Lucida Sans Unicode"/>
          <w:lang w:val="en-US"/>
        </w:rPr>
        <w:t>menţiunea</w:t>
      </w:r>
      <w:proofErr w:type="spellEnd"/>
      <w:proofErr w:type="gramStart"/>
      <w:r>
        <w:rPr>
          <w:rFonts w:eastAsia="Lucida Sans Unicode"/>
          <w:lang w:val="en-US"/>
        </w:rPr>
        <w:t>: ”</w:t>
      </w:r>
      <w:proofErr w:type="spellStart"/>
      <w:r>
        <w:rPr>
          <w:rFonts w:eastAsia="Lucida Sans Unicode"/>
          <w:lang w:val="en-US"/>
        </w:rPr>
        <w:t>Recomandare</w:t>
      </w:r>
      <w:proofErr w:type="spellEnd"/>
      <w:proofErr w:type="gramEnd"/>
      <w:r>
        <w:rPr>
          <w:rFonts w:eastAsia="Lucida Sans Unicode"/>
          <w:lang w:val="en-US"/>
        </w:rPr>
        <w:t xml:space="preserve"> la </w:t>
      </w:r>
      <w:proofErr w:type="spellStart"/>
      <w:r>
        <w:rPr>
          <w:rFonts w:eastAsia="Lucida Sans Unicode"/>
          <w:lang w:val="en-US"/>
        </w:rPr>
        <w:t>proiectul</w:t>
      </w:r>
      <w:proofErr w:type="spellEnd"/>
      <w:r>
        <w:rPr>
          <w:rFonts w:eastAsia="Lucida Sans Unicode"/>
          <w:lang w:val="en-US"/>
        </w:rPr>
        <w:t xml:space="preserve"> de </w:t>
      </w:r>
      <w:proofErr w:type="spellStart"/>
      <w:r>
        <w:rPr>
          <w:rFonts w:eastAsia="Lucida Sans Unicode"/>
          <w:lang w:val="en-US"/>
        </w:rPr>
        <w:t>hotărâre</w:t>
      </w:r>
      <w:proofErr w:type="spellEnd"/>
      <w:r>
        <w:rPr>
          <w:rFonts w:eastAsia="Lucida Sans Unicode"/>
          <w:lang w:val="en-US"/>
        </w:rPr>
        <w:t xml:space="preserve"> </w:t>
      </w:r>
      <w:proofErr w:type="spellStart"/>
      <w:r>
        <w:rPr>
          <w:rFonts w:eastAsia="Lucida Sans Unicode"/>
          <w:lang w:val="en-US"/>
        </w:rPr>
        <w:t>privind</w:t>
      </w:r>
      <w:proofErr w:type="spellEnd"/>
      <w:r>
        <w:rPr>
          <w:rFonts w:eastAsia="Lucida Sans Unicode"/>
          <w:lang w:val="en-US"/>
        </w:rPr>
        <w:t xml:space="preserve">……………………………..”. </w:t>
      </w:r>
      <w:r>
        <w:rPr>
          <w:sz w:val="20"/>
          <w:szCs w:val="20"/>
        </w:rPr>
        <w:t>INFORMATII SUPLIMENTARE SE POT OBTINE DE LA BIROUL – SECRETAR GENERAL AL UAT SANCRAIU DE MURES, IN INTERVALUL ORAR DE RELAȚII CU PUBLICUL: LUNI-JOI 08:00 -15:00, respectiv VINERI:08:00-14:00.</w:t>
      </w:r>
    </w:p>
    <w:p w14:paraId="70CE4DAF" w14:textId="77777777" w:rsidR="004A48B0" w:rsidRDefault="004A48B0" w:rsidP="004A48B0">
      <w:pPr>
        <w:widowControl w:val="0"/>
        <w:tabs>
          <w:tab w:val="left" w:pos="1545"/>
        </w:tabs>
        <w:jc w:val="both"/>
        <w:rPr>
          <w:rFonts w:cs="Tahoma"/>
          <w:b/>
          <w:sz w:val="20"/>
          <w:szCs w:val="20"/>
        </w:rPr>
      </w:pPr>
      <w:r>
        <w:rPr>
          <w:sz w:val="20"/>
          <w:szCs w:val="20"/>
        </w:rPr>
        <w:t xml:space="preserve">            </w:t>
      </w:r>
      <w:r>
        <w:rPr>
          <w:rFonts w:cs="Tahoma"/>
          <w:b/>
          <w:sz w:val="20"/>
          <w:szCs w:val="20"/>
        </w:rPr>
        <w:t xml:space="preserve"> PRIMAR,</w:t>
      </w:r>
    </w:p>
    <w:p w14:paraId="358715DB" w14:textId="77777777" w:rsidR="004A48B0" w:rsidRDefault="004A48B0" w:rsidP="004A48B0">
      <w:pPr>
        <w:widowControl w:val="0"/>
        <w:tabs>
          <w:tab w:val="left" w:pos="1440"/>
        </w:tabs>
        <w:jc w:val="both"/>
        <w:rPr>
          <w:rFonts w:cs="Tahoma"/>
          <w:b/>
          <w:sz w:val="20"/>
          <w:szCs w:val="20"/>
        </w:rPr>
      </w:pPr>
      <w:r>
        <w:rPr>
          <w:rFonts w:cs="Tahoma"/>
          <w:b/>
          <w:sz w:val="20"/>
          <w:szCs w:val="20"/>
        </w:rPr>
        <w:t xml:space="preserve"> BUDIAN PETRU -IONUȚ </w:t>
      </w:r>
      <w:r>
        <w:rPr>
          <w:rFonts w:cs="Tahoma"/>
          <w:b/>
          <w:sz w:val="20"/>
          <w:szCs w:val="20"/>
        </w:rPr>
        <w:tab/>
      </w:r>
    </w:p>
    <w:p w14:paraId="1A5E3FF6" w14:textId="77777777" w:rsidR="004A48B0" w:rsidRDefault="004A48B0" w:rsidP="004A48B0">
      <w:pPr>
        <w:widowControl w:val="0"/>
        <w:tabs>
          <w:tab w:val="left" w:pos="1440"/>
        </w:tabs>
        <w:jc w:val="both"/>
        <w:rPr>
          <w:rFonts w:cs="Tahoma"/>
          <w:b/>
          <w:sz w:val="20"/>
          <w:szCs w:val="20"/>
        </w:rPr>
      </w:pPr>
    </w:p>
    <w:p w14:paraId="2CC88C32" w14:textId="77777777" w:rsidR="004A48B0" w:rsidRDefault="004A48B0" w:rsidP="004A48B0">
      <w:pPr>
        <w:widowControl w:val="0"/>
        <w:tabs>
          <w:tab w:val="left" w:pos="1440"/>
        </w:tabs>
        <w:jc w:val="both"/>
        <w:rPr>
          <w:rFonts w:cs="Tahoma"/>
          <w:b/>
          <w:sz w:val="20"/>
          <w:szCs w:val="20"/>
        </w:rPr>
      </w:pPr>
      <w:r>
        <w:rPr>
          <w:rFonts w:cs="Tahoma"/>
          <w:b/>
          <w:sz w:val="20"/>
          <w:szCs w:val="20"/>
        </w:rPr>
        <w:t xml:space="preserve">                                                                                  Contrasemnează pentru legalitate</w:t>
      </w:r>
    </w:p>
    <w:p w14:paraId="24B72D1D" w14:textId="77777777" w:rsidR="004A48B0" w:rsidRDefault="004A48B0" w:rsidP="004A48B0">
      <w:pPr>
        <w:widowControl w:val="0"/>
        <w:tabs>
          <w:tab w:val="left" w:pos="1440"/>
        </w:tabs>
        <w:jc w:val="both"/>
        <w:rPr>
          <w:rFonts w:cs="Tahoma"/>
          <w:b/>
          <w:sz w:val="20"/>
          <w:szCs w:val="20"/>
        </w:rPr>
      </w:pPr>
      <w:r>
        <w:rPr>
          <w:rFonts w:cs="Tahoma"/>
          <w:b/>
          <w:sz w:val="20"/>
          <w:szCs w:val="20"/>
        </w:rPr>
        <w:t xml:space="preserve">                                                                                Secretar General al Comunei Sâncraiu de Mureș</w:t>
      </w:r>
    </w:p>
    <w:p w14:paraId="540E984E" w14:textId="6A200D64" w:rsidR="004A48B0" w:rsidRPr="001A662C" w:rsidRDefault="004A48B0" w:rsidP="001A662C">
      <w:pPr>
        <w:widowControl w:val="0"/>
        <w:tabs>
          <w:tab w:val="left" w:pos="1440"/>
        </w:tabs>
        <w:jc w:val="both"/>
        <w:rPr>
          <w:rFonts w:cs="Tahoma"/>
          <w:b/>
          <w:sz w:val="20"/>
          <w:szCs w:val="20"/>
        </w:rPr>
      </w:pPr>
      <w:r>
        <w:rPr>
          <w:rFonts w:cs="Tahoma"/>
          <w:b/>
          <w:sz w:val="20"/>
          <w:szCs w:val="20"/>
        </w:rPr>
        <w:tab/>
      </w:r>
      <w:r>
        <w:rPr>
          <w:rFonts w:cs="Tahoma"/>
          <w:b/>
          <w:sz w:val="20"/>
          <w:szCs w:val="20"/>
        </w:rPr>
        <w:tab/>
      </w:r>
      <w:r>
        <w:rPr>
          <w:rFonts w:cs="Tahoma"/>
          <w:b/>
          <w:sz w:val="20"/>
          <w:szCs w:val="20"/>
        </w:rPr>
        <w:tab/>
      </w:r>
      <w:r>
        <w:rPr>
          <w:rFonts w:cs="Tahoma"/>
          <w:b/>
          <w:sz w:val="20"/>
          <w:szCs w:val="20"/>
        </w:rPr>
        <w:tab/>
      </w:r>
      <w:r>
        <w:rPr>
          <w:rFonts w:cs="Tahoma"/>
          <w:b/>
          <w:sz w:val="20"/>
          <w:szCs w:val="20"/>
        </w:rPr>
        <w:tab/>
      </w:r>
      <w:r>
        <w:rPr>
          <w:rFonts w:cs="Tahoma"/>
          <w:b/>
          <w:sz w:val="20"/>
          <w:szCs w:val="20"/>
        </w:rPr>
        <w:tab/>
        <w:t xml:space="preserve">     Jrs. Bor Adela Bianca </w:t>
      </w:r>
    </w:p>
    <w:sectPr w:rsidR="004A48B0" w:rsidRPr="001A66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EC0F9" w14:textId="77777777" w:rsidR="003A241B" w:rsidRDefault="003A241B" w:rsidP="00917D5C">
      <w:r>
        <w:separator/>
      </w:r>
    </w:p>
  </w:endnote>
  <w:endnote w:type="continuationSeparator" w:id="0">
    <w:p w14:paraId="5D96E34F" w14:textId="77777777" w:rsidR="003A241B" w:rsidRDefault="003A241B" w:rsidP="0091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89DFD" w14:textId="77777777" w:rsidR="003A241B" w:rsidRDefault="003A241B" w:rsidP="00917D5C">
      <w:r>
        <w:separator/>
      </w:r>
    </w:p>
  </w:footnote>
  <w:footnote w:type="continuationSeparator" w:id="0">
    <w:p w14:paraId="63EFEE73" w14:textId="77777777" w:rsidR="003A241B" w:rsidRDefault="003A241B" w:rsidP="0091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0C32" w14:textId="77777777" w:rsidR="00176259" w:rsidRPr="00176259" w:rsidRDefault="00176259" w:rsidP="00176259">
    <w:pPr>
      <w:widowControl w:val="0"/>
      <w:ind w:left="1440" w:firstLine="720"/>
      <w:rPr>
        <w:lang w:eastAsia="ro-RO"/>
      </w:rPr>
    </w:pPr>
    <w:r w:rsidRPr="00176259">
      <w:rPr>
        <w:rFonts w:eastAsia="Lucida Sans Unicode"/>
        <w:noProof/>
        <w:lang w:eastAsia="ro-RO"/>
      </w:rPr>
      <mc:AlternateContent>
        <mc:Choice Requires="wps">
          <w:drawing>
            <wp:anchor distT="0" distB="0" distL="114300" distR="114300" simplePos="0" relativeHeight="251659264" behindDoc="0" locked="0" layoutInCell="1" allowOverlap="1" wp14:anchorId="4AE83299" wp14:editId="48EA074D">
              <wp:simplePos x="0" y="0"/>
              <wp:positionH relativeFrom="column">
                <wp:posOffset>5124450</wp:posOffset>
              </wp:positionH>
              <wp:positionV relativeFrom="paragraph">
                <wp:posOffset>-85090</wp:posOffset>
              </wp:positionV>
              <wp:extent cx="1419225" cy="15621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419225" cy="1562100"/>
                      </a:xfrm>
                      <a:prstGeom prst="rect">
                        <a:avLst/>
                      </a:prstGeom>
                      <a:solidFill>
                        <a:sysClr val="window" lastClr="FFFFFF"/>
                      </a:solidFill>
                      <a:ln w="6350">
                        <a:noFill/>
                      </a:ln>
                    </wps:spPr>
                    <wps:txbx>
                      <w:txbxContent>
                        <w:p w14:paraId="7AE14F16" w14:textId="77777777" w:rsidR="00176259" w:rsidRDefault="00176259" w:rsidP="00176259">
                          <w:r>
                            <w:rPr>
                              <w:noProof/>
                              <w:sz w:val="20"/>
                              <w:szCs w:val="20"/>
                            </w:rPr>
                            <w:drawing>
                              <wp:inline distT="0" distB="0" distL="0" distR="0" wp14:anchorId="30A3EA24" wp14:editId="1B5A3754">
                                <wp:extent cx="95250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83299" id="_x0000_t202" coordsize="21600,21600" o:spt="202" path="m,l,21600r21600,l21600,xe">
              <v:stroke joinstyle="miter"/>
              <v:path gradientshapeok="t" o:connecttype="rect"/>
            </v:shapetype>
            <v:shape id="Text Box 5" o:spid="_x0000_s1026" type="#_x0000_t202" style="position:absolute;left:0;text-align:left;margin-left:403.5pt;margin-top:-6.7pt;width:111.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" fillcolor="window" stroked="f" strokeweight=".5pt">
              <v:textbox>
                <w:txbxContent>
                  <w:p w14:paraId="7AE14F16" w14:textId="77777777" w:rsidR="00176259" w:rsidRDefault="00176259" w:rsidP="00176259">
                    <w:r>
                      <w:rPr>
                        <w:noProof/>
                        <w:sz w:val="20"/>
                        <w:szCs w:val="20"/>
                      </w:rPr>
                      <w:drawing>
                        <wp:inline distT="0" distB="0" distL="0" distR="0" wp14:anchorId="30A3EA24" wp14:editId="1B5A3754">
                          <wp:extent cx="95250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p>
                </w:txbxContent>
              </v:textbox>
            </v:shape>
          </w:pict>
        </mc:Fallback>
      </mc:AlternateContent>
    </w:r>
    <w:r w:rsidRPr="00176259">
      <w:rPr>
        <w:rFonts w:eastAsia="Lucida Sans Unicode"/>
        <w:noProof/>
        <w:lang w:eastAsia="ro-RO"/>
      </w:rPr>
      <mc:AlternateContent>
        <mc:Choice Requires="wps">
          <w:drawing>
            <wp:anchor distT="0" distB="0" distL="114300" distR="114300" simplePos="0" relativeHeight="251660288" behindDoc="0" locked="0" layoutInCell="1" allowOverlap="1" wp14:anchorId="5526E824" wp14:editId="50A49EBE">
              <wp:simplePos x="0" y="0"/>
              <wp:positionH relativeFrom="margin">
                <wp:posOffset>304800</wp:posOffset>
              </wp:positionH>
              <wp:positionV relativeFrom="paragraph">
                <wp:posOffset>-152400</wp:posOffset>
              </wp:positionV>
              <wp:extent cx="1219200" cy="1552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9200" cy="1552575"/>
                      </a:xfrm>
                      <a:prstGeom prst="rect">
                        <a:avLst/>
                      </a:prstGeom>
                      <a:noFill/>
                      <a:ln w="6350">
                        <a:noFill/>
                      </a:ln>
                    </wps:spPr>
                    <wps:txbx>
                      <w:txbxContent>
                        <w:p w14:paraId="6F095998" w14:textId="77777777" w:rsidR="00176259" w:rsidRDefault="00176259" w:rsidP="00176259">
                          <w:r>
                            <w:rPr>
                              <w:noProof/>
                              <w:sz w:val="20"/>
                              <w:szCs w:val="20"/>
                            </w:rPr>
                            <w:drawing>
                              <wp:inline distT="0" distB="0" distL="0" distR="0" wp14:anchorId="54BF1261" wp14:editId="4130FE50">
                                <wp:extent cx="9429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400175"/>
                                        </a:xfrm>
                                        <a:prstGeom prst="rect">
                                          <a:avLst/>
                                        </a:prstGeom>
                                        <a:solidFill>
                                          <a:srgbClr val="FFFFFF"/>
                                        </a:solid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6E824" id="Text Box 3" o:spid="_x0000_s1027" type="#_x0000_t202" style="position:absolute;left:0;text-align:left;margin-left:24pt;margin-top:-12pt;width:96pt;height:12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" filled="f" stroked="f" strokeweight=".5pt">
              <v:textbox>
                <w:txbxContent>
                  <w:p w14:paraId="6F095998" w14:textId="77777777" w:rsidR="00176259" w:rsidRDefault="00176259" w:rsidP="00176259">
                    <w:r>
                      <w:rPr>
                        <w:noProof/>
                        <w:sz w:val="20"/>
                        <w:szCs w:val="20"/>
                      </w:rPr>
                      <w:drawing>
                        <wp:inline distT="0" distB="0" distL="0" distR="0" wp14:anchorId="54BF1261" wp14:editId="4130FE50">
                          <wp:extent cx="9429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400175"/>
                                  </a:xfrm>
                                  <a:prstGeom prst="rect">
                                    <a:avLst/>
                                  </a:prstGeom>
                                  <a:solidFill>
                                    <a:srgbClr val="FFFFFF"/>
                                  </a:solidFill>
                                  <a:ln>
                                    <a:noFill/>
                                  </a:ln>
                                </pic:spPr>
                              </pic:pic>
                            </a:graphicData>
                          </a:graphic>
                        </wp:inline>
                      </w:drawing>
                    </w:r>
                  </w:p>
                </w:txbxContent>
              </v:textbox>
              <w10:wrap anchorx="margin"/>
            </v:shape>
          </w:pict>
        </mc:Fallback>
      </mc:AlternateContent>
    </w:r>
    <w:r w:rsidRPr="00176259">
      <w:rPr>
        <w:rFonts w:eastAsia="Lucida Sans Unicode"/>
        <w:lang w:eastAsia="ro-RO"/>
      </w:rPr>
      <w:t xml:space="preserve">   </w:t>
    </w:r>
    <w:r w:rsidRPr="00176259">
      <w:rPr>
        <w:rFonts w:eastAsia="Lucida Sans Unicode"/>
        <w:lang w:eastAsia="ro-RO"/>
      </w:rPr>
      <w:tab/>
    </w:r>
    <w:r w:rsidRPr="00176259">
      <w:rPr>
        <w:rFonts w:eastAsia="Lucida Sans Unicode"/>
        <w:lang w:eastAsia="ro-RO"/>
      </w:rPr>
      <w:tab/>
    </w:r>
    <w:r w:rsidRPr="00176259">
      <w:rPr>
        <w:rFonts w:eastAsia="Lucida Sans Unicode"/>
        <w:lang w:eastAsia="ro-RO"/>
      </w:rPr>
      <w:tab/>
      <w:t xml:space="preserve">     ROMÂNIA</w:t>
    </w:r>
  </w:p>
  <w:p w14:paraId="7D75986D" w14:textId="77777777" w:rsidR="00176259" w:rsidRPr="00176259" w:rsidRDefault="00176259" w:rsidP="00176259">
    <w:pPr>
      <w:widowControl w:val="0"/>
      <w:ind w:left="1440" w:firstLine="720"/>
      <w:rPr>
        <w:rFonts w:eastAsia="Lucida Sans Unicode"/>
        <w:lang w:eastAsia="ro-RO"/>
      </w:rPr>
    </w:pPr>
    <w:r w:rsidRPr="00176259">
      <w:rPr>
        <w:rFonts w:eastAsia="Lucida Sans Unicode"/>
        <w:lang w:eastAsia="ro-RO"/>
      </w:rPr>
      <w:t xml:space="preserve">   </w:t>
    </w:r>
    <w:r w:rsidRPr="00176259">
      <w:rPr>
        <w:rFonts w:eastAsia="Lucida Sans Unicode"/>
        <w:lang w:eastAsia="ro-RO"/>
      </w:rPr>
      <w:tab/>
    </w:r>
    <w:r w:rsidRPr="00176259">
      <w:rPr>
        <w:rFonts w:eastAsia="Lucida Sans Unicode"/>
        <w:lang w:eastAsia="ro-RO"/>
      </w:rPr>
      <w:tab/>
      <w:t xml:space="preserve">          JUDEȚUL MUREȘ</w:t>
    </w:r>
  </w:p>
  <w:p w14:paraId="23658BA1" w14:textId="77777777" w:rsidR="00176259" w:rsidRPr="00176259" w:rsidRDefault="00176259" w:rsidP="00176259">
    <w:pPr>
      <w:widowControl w:val="0"/>
      <w:ind w:left="1440" w:firstLine="720"/>
      <w:rPr>
        <w:rFonts w:eastAsia="Lucida Sans Unicode"/>
        <w:lang w:eastAsia="ro-RO"/>
      </w:rPr>
    </w:pPr>
    <w:r w:rsidRPr="00176259">
      <w:rPr>
        <w:rFonts w:eastAsia="Lucida Sans Unicode"/>
        <w:lang w:eastAsia="ro-RO"/>
      </w:rPr>
      <w:t xml:space="preserve">   </w:t>
    </w:r>
    <w:r w:rsidRPr="00176259">
      <w:rPr>
        <w:rFonts w:eastAsia="Lucida Sans Unicode"/>
        <w:lang w:eastAsia="ro-RO"/>
      </w:rPr>
      <w:tab/>
      <w:t xml:space="preserve">        COMUNA SÂNCRAIU DE MUREȘ</w:t>
    </w:r>
  </w:p>
  <w:p w14:paraId="09AA670C" w14:textId="77777777" w:rsidR="00176259" w:rsidRPr="00176259" w:rsidRDefault="00176259" w:rsidP="00176259">
    <w:pPr>
      <w:widowControl w:val="0"/>
      <w:ind w:left="1440" w:firstLine="720"/>
      <w:rPr>
        <w:rFonts w:eastAsia="Lucida Sans Unicode"/>
        <w:lang w:eastAsia="ro-RO"/>
      </w:rPr>
    </w:pPr>
    <w:r w:rsidRPr="00176259">
      <w:rPr>
        <w:rFonts w:eastAsia="Lucida Sans Unicode"/>
        <w:lang w:eastAsia="ro-RO"/>
      </w:rPr>
      <w:t xml:space="preserve">           STR. PRINCIPALĂ, NR. 197/A, JUD. MUREȘ</w:t>
    </w:r>
  </w:p>
  <w:p w14:paraId="693FFCBE" w14:textId="77777777" w:rsidR="00176259" w:rsidRPr="00176259" w:rsidRDefault="00176259" w:rsidP="00176259">
    <w:pPr>
      <w:widowControl w:val="0"/>
      <w:ind w:left="1440" w:firstLine="720"/>
      <w:rPr>
        <w:rFonts w:eastAsia="Lucida Sans Unicode"/>
        <w:lang w:eastAsia="ro-RO"/>
      </w:rPr>
    </w:pPr>
    <w:r w:rsidRPr="00176259">
      <w:rPr>
        <w:rFonts w:eastAsia="Lucida Sans Unicode"/>
        <w:lang w:eastAsia="ro-RO"/>
      </w:rPr>
      <w:t xml:space="preserve">   </w:t>
    </w:r>
    <w:r w:rsidRPr="00176259">
      <w:rPr>
        <w:rFonts w:eastAsia="Lucida Sans Unicode"/>
        <w:lang w:eastAsia="ro-RO"/>
      </w:rPr>
      <w:tab/>
      <w:t xml:space="preserve">     Tel: 0265-316964; Tel fax: 0265-316965, </w:t>
    </w:r>
  </w:p>
  <w:p w14:paraId="56CFE681" w14:textId="77777777" w:rsidR="00176259" w:rsidRPr="00176259" w:rsidRDefault="00176259" w:rsidP="00176259">
    <w:pPr>
      <w:widowControl w:val="0"/>
      <w:ind w:left="1440" w:firstLine="720"/>
      <w:rPr>
        <w:rFonts w:eastAsia="Lucida Sans Unicode"/>
        <w:lang w:eastAsia="ro-RO"/>
      </w:rPr>
    </w:pPr>
    <w:r w:rsidRPr="00176259">
      <w:rPr>
        <w:rFonts w:eastAsia="Lucida Sans Unicode"/>
        <w:lang w:eastAsia="ro-RO"/>
      </w:rPr>
      <w:t xml:space="preserve">   </w:t>
    </w:r>
    <w:r w:rsidRPr="00176259">
      <w:rPr>
        <w:rFonts w:eastAsia="Lucida Sans Unicode"/>
        <w:lang w:eastAsia="ro-RO"/>
      </w:rPr>
      <w:tab/>
      <w:t xml:space="preserve">               e-mail: sincraims@cjmures.ro  </w:t>
    </w:r>
  </w:p>
  <w:p w14:paraId="00CAC8C5" w14:textId="77777777" w:rsidR="00176259" w:rsidRPr="00176259" w:rsidRDefault="00176259" w:rsidP="00176259">
    <w:pPr>
      <w:widowControl w:val="0"/>
      <w:jc w:val="both"/>
      <w:rPr>
        <w:rFonts w:eastAsia="Lucida Sans Unicode"/>
        <w:color w:val="FF0000"/>
        <w:sz w:val="20"/>
        <w:szCs w:val="20"/>
        <w:lang w:eastAsia="ro-RO"/>
      </w:rPr>
    </w:pPr>
    <w:r w:rsidRPr="00176259">
      <w:rPr>
        <w:rFonts w:eastAsia="Lucida Sans Unicode"/>
        <w:b/>
        <w:bCs/>
        <w:sz w:val="28"/>
        <w:szCs w:val="28"/>
        <w:lang w:eastAsia="ro-RO"/>
      </w:rPr>
      <w:tab/>
    </w:r>
    <w:r w:rsidRPr="00176259">
      <w:rPr>
        <w:rFonts w:eastAsia="Lucida Sans Unicode"/>
        <w:b/>
        <w:bCs/>
        <w:sz w:val="28"/>
        <w:szCs w:val="28"/>
        <w:lang w:eastAsia="ro-RO"/>
      </w:rPr>
      <w:tab/>
    </w:r>
    <w:r w:rsidRPr="00176259">
      <w:rPr>
        <w:rFonts w:eastAsia="Lucida Sans Unicode"/>
        <w:b/>
        <w:bCs/>
        <w:sz w:val="28"/>
        <w:szCs w:val="28"/>
        <w:lang w:eastAsia="ro-RO"/>
      </w:rPr>
      <w:tab/>
    </w:r>
    <w:r w:rsidRPr="00176259">
      <w:rPr>
        <w:rFonts w:eastAsia="Lucida Sans Unicode"/>
        <w:b/>
        <w:bCs/>
        <w:sz w:val="28"/>
        <w:szCs w:val="28"/>
        <w:lang w:eastAsia="ro-RO"/>
      </w:rPr>
      <w:tab/>
    </w:r>
    <w:r w:rsidRPr="00176259">
      <w:rPr>
        <w:rFonts w:eastAsia="Lucida Sans Unicode"/>
        <w:b/>
        <w:bCs/>
        <w:sz w:val="28"/>
        <w:szCs w:val="28"/>
        <w:lang w:eastAsia="ro-RO"/>
      </w:rPr>
      <w:tab/>
    </w:r>
  </w:p>
  <w:p w14:paraId="464D7C45" w14:textId="77777777" w:rsidR="00917D5C" w:rsidRDefault="00917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D4193"/>
    <w:multiLevelType w:val="multilevel"/>
    <w:tmpl w:val="C7DA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6AF2"/>
    <w:multiLevelType w:val="multilevel"/>
    <w:tmpl w:val="27C87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41511"/>
    <w:multiLevelType w:val="multilevel"/>
    <w:tmpl w:val="DD6E83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06F4A"/>
    <w:multiLevelType w:val="multilevel"/>
    <w:tmpl w:val="7264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607AC"/>
    <w:multiLevelType w:val="hybridMultilevel"/>
    <w:tmpl w:val="C5CE2380"/>
    <w:lvl w:ilvl="0" w:tplc="0418000B">
      <w:start w:val="1"/>
      <w:numFmt w:val="bullet"/>
      <w:lvlText w:val=""/>
      <w:lvlJc w:val="left"/>
      <w:pPr>
        <w:ind w:left="2109" w:hanging="360"/>
      </w:pPr>
      <w:rPr>
        <w:rFonts w:ascii="Wingdings" w:hAnsi="Wingdings" w:hint="default"/>
      </w:rPr>
    </w:lvl>
    <w:lvl w:ilvl="1" w:tplc="04180003" w:tentative="1">
      <w:start w:val="1"/>
      <w:numFmt w:val="bullet"/>
      <w:lvlText w:val="o"/>
      <w:lvlJc w:val="left"/>
      <w:pPr>
        <w:ind w:left="2829" w:hanging="360"/>
      </w:pPr>
      <w:rPr>
        <w:rFonts w:ascii="Courier New" w:hAnsi="Courier New" w:cs="Courier New" w:hint="default"/>
      </w:rPr>
    </w:lvl>
    <w:lvl w:ilvl="2" w:tplc="04180005" w:tentative="1">
      <w:start w:val="1"/>
      <w:numFmt w:val="bullet"/>
      <w:lvlText w:val=""/>
      <w:lvlJc w:val="left"/>
      <w:pPr>
        <w:ind w:left="3549" w:hanging="360"/>
      </w:pPr>
      <w:rPr>
        <w:rFonts w:ascii="Wingdings" w:hAnsi="Wingdings" w:hint="default"/>
      </w:rPr>
    </w:lvl>
    <w:lvl w:ilvl="3" w:tplc="04180001" w:tentative="1">
      <w:start w:val="1"/>
      <w:numFmt w:val="bullet"/>
      <w:lvlText w:val=""/>
      <w:lvlJc w:val="left"/>
      <w:pPr>
        <w:ind w:left="4269" w:hanging="360"/>
      </w:pPr>
      <w:rPr>
        <w:rFonts w:ascii="Symbol" w:hAnsi="Symbol" w:hint="default"/>
      </w:rPr>
    </w:lvl>
    <w:lvl w:ilvl="4" w:tplc="04180003" w:tentative="1">
      <w:start w:val="1"/>
      <w:numFmt w:val="bullet"/>
      <w:lvlText w:val="o"/>
      <w:lvlJc w:val="left"/>
      <w:pPr>
        <w:ind w:left="4989" w:hanging="360"/>
      </w:pPr>
      <w:rPr>
        <w:rFonts w:ascii="Courier New" w:hAnsi="Courier New" w:cs="Courier New" w:hint="default"/>
      </w:rPr>
    </w:lvl>
    <w:lvl w:ilvl="5" w:tplc="04180005" w:tentative="1">
      <w:start w:val="1"/>
      <w:numFmt w:val="bullet"/>
      <w:lvlText w:val=""/>
      <w:lvlJc w:val="left"/>
      <w:pPr>
        <w:ind w:left="5709" w:hanging="360"/>
      </w:pPr>
      <w:rPr>
        <w:rFonts w:ascii="Wingdings" w:hAnsi="Wingdings" w:hint="default"/>
      </w:rPr>
    </w:lvl>
    <w:lvl w:ilvl="6" w:tplc="04180001" w:tentative="1">
      <w:start w:val="1"/>
      <w:numFmt w:val="bullet"/>
      <w:lvlText w:val=""/>
      <w:lvlJc w:val="left"/>
      <w:pPr>
        <w:ind w:left="6429" w:hanging="360"/>
      </w:pPr>
      <w:rPr>
        <w:rFonts w:ascii="Symbol" w:hAnsi="Symbol" w:hint="default"/>
      </w:rPr>
    </w:lvl>
    <w:lvl w:ilvl="7" w:tplc="04180003" w:tentative="1">
      <w:start w:val="1"/>
      <w:numFmt w:val="bullet"/>
      <w:lvlText w:val="o"/>
      <w:lvlJc w:val="left"/>
      <w:pPr>
        <w:ind w:left="7149" w:hanging="360"/>
      </w:pPr>
      <w:rPr>
        <w:rFonts w:ascii="Courier New" w:hAnsi="Courier New" w:cs="Courier New" w:hint="default"/>
      </w:rPr>
    </w:lvl>
    <w:lvl w:ilvl="8" w:tplc="04180005" w:tentative="1">
      <w:start w:val="1"/>
      <w:numFmt w:val="bullet"/>
      <w:lvlText w:val=""/>
      <w:lvlJc w:val="left"/>
      <w:pPr>
        <w:ind w:left="7869" w:hanging="360"/>
      </w:pPr>
      <w:rPr>
        <w:rFonts w:ascii="Wingdings" w:hAnsi="Wingdings" w:hint="default"/>
      </w:rPr>
    </w:lvl>
  </w:abstractNum>
  <w:abstractNum w:abstractNumId="6" w15:restartNumberingAfterBreak="0">
    <w:nsid w:val="3138788E"/>
    <w:multiLevelType w:val="hybridMultilevel"/>
    <w:tmpl w:val="2E444FE4"/>
    <w:lvl w:ilvl="0" w:tplc="E8E8A69C">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CE5630D"/>
    <w:multiLevelType w:val="hybridMultilevel"/>
    <w:tmpl w:val="105E5228"/>
    <w:lvl w:ilvl="0" w:tplc="CA9427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F946488"/>
    <w:multiLevelType w:val="multilevel"/>
    <w:tmpl w:val="20A0EC84"/>
    <w:lvl w:ilvl="0">
      <w:start w:val="5"/>
      <w:numFmt w:val="decimal"/>
      <w:lvlText w:val="%1."/>
      <w:lvlJc w:val="left"/>
      <w:pPr>
        <w:tabs>
          <w:tab w:val="num" w:pos="1080"/>
        </w:tabs>
        <w:ind w:left="1080" w:hanging="360"/>
      </w:pPr>
      <w:rPr>
        <w:sz w:val="16"/>
        <w:szCs w:val="16"/>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4113274D"/>
    <w:multiLevelType w:val="hybridMultilevel"/>
    <w:tmpl w:val="28E41370"/>
    <w:lvl w:ilvl="0" w:tplc="12B0717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A984794"/>
    <w:multiLevelType w:val="hybridMultilevel"/>
    <w:tmpl w:val="24C27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D901EB3"/>
    <w:multiLevelType w:val="multilevel"/>
    <w:tmpl w:val="00000001"/>
    <w:lvl w:ilvl="0">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CF42871"/>
    <w:multiLevelType w:val="hybridMultilevel"/>
    <w:tmpl w:val="83F6E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14AE0"/>
    <w:multiLevelType w:val="hybridMultilevel"/>
    <w:tmpl w:val="13CA82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09658">
    <w:abstractNumId w:val="3"/>
  </w:num>
  <w:num w:numId="2" w16cid:durableId="1542937725">
    <w:abstractNumId w:val="4"/>
  </w:num>
  <w:num w:numId="3" w16cid:durableId="79722598">
    <w:abstractNumId w:val="1"/>
  </w:num>
  <w:num w:numId="4" w16cid:durableId="1167355992">
    <w:abstractNumId w:val="2"/>
  </w:num>
  <w:num w:numId="5" w16cid:durableId="1367637056">
    <w:abstractNumId w:val="8"/>
  </w:num>
  <w:num w:numId="6" w16cid:durableId="596866795">
    <w:abstractNumId w:val="6"/>
  </w:num>
  <w:num w:numId="7" w16cid:durableId="252595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726234">
    <w:abstractNumId w:val="13"/>
  </w:num>
  <w:num w:numId="9" w16cid:durableId="503863578">
    <w:abstractNumId w:val="12"/>
  </w:num>
  <w:num w:numId="10" w16cid:durableId="1210340797">
    <w:abstractNumId w:val="5"/>
  </w:num>
  <w:num w:numId="11" w16cid:durableId="1243177495">
    <w:abstractNumId w:val="10"/>
  </w:num>
  <w:num w:numId="12" w16cid:durableId="1748066172">
    <w:abstractNumId w:val="7"/>
  </w:num>
  <w:num w:numId="13" w16cid:durableId="461769646">
    <w:abstractNumId w:val="9"/>
  </w:num>
  <w:num w:numId="14" w16cid:durableId="4829368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64"/>
    <w:rsid w:val="000037C4"/>
    <w:rsid w:val="00004B7C"/>
    <w:rsid w:val="0005194A"/>
    <w:rsid w:val="0006172D"/>
    <w:rsid w:val="0006248E"/>
    <w:rsid w:val="000B45B5"/>
    <w:rsid w:val="001326A1"/>
    <w:rsid w:val="00146CF5"/>
    <w:rsid w:val="0017279F"/>
    <w:rsid w:val="00176259"/>
    <w:rsid w:val="001A662C"/>
    <w:rsid w:val="001C379A"/>
    <w:rsid w:val="001D2067"/>
    <w:rsid w:val="00211093"/>
    <w:rsid w:val="002136D3"/>
    <w:rsid w:val="002211B4"/>
    <w:rsid w:val="002248F4"/>
    <w:rsid w:val="00227925"/>
    <w:rsid w:val="00233E45"/>
    <w:rsid w:val="002731F0"/>
    <w:rsid w:val="00275621"/>
    <w:rsid w:val="00297FE1"/>
    <w:rsid w:val="002B21AF"/>
    <w:rsid w:val="002F4469"/>
    <w:rsid w:val="003A241B"/>
    <w:rsid w:val="003C7F45"/>
    <w:rsid w:val="0048359B"/>
    <w:rsid w:val="00493AD6"/>
    <w:rsid w:val="004972E9"/>
    <w:rsid w:val="004A3EA9"/>
    <w:rsid w:val="004A48B0"/>
    <w:rsid w:val="004B19A2"/>
    <w:rsid w:val="005003C9"/>
    <w:rsid w:val="00521F67"/>
    <w:rsid w:val="00531A4A"/>
    <w:rsid w:val="00577C64"/>
    <w:rsid w:val="0058055E"/>
    <w:rsid w:val="005969E6"/>
    <w:rsid w:val="005A0496"/>
    <w:rsid w:val="005E0805"/>
    <w:rsid w:val="006869A4"/>
    <w:rsid w:val="006A42E6"/>
    <w:rsid w:val="006C4EBF"/>
    <w:rsid w:val="006C6D31"/>
    <w:rsid w:val="006E62E6"/>
    <w:rsid w:val="006F73E0"/>
    <w:rsid w:val="0074080A"/>
    <w:rsid w:val="00741DC9"/>
    <w:rsid w:val="007452BB"/>
    <w:rsid w:val="007533EE"/>
    <w:rsid w:val="00773786"/>
    <w:rsid w:val="008167A9"/>
    <w:rsid w:val="00831363"/>
    <w:rsid w:val="00833D76"/>
    <w:rsid w:val="0085458C"/>
    <w:rsid w:val="00870B14"/>
    <w:rsid w:val="00875B0C"/>
    <w:rsid w:val="0088121C"/>
    <w:rsid w:val="008E4180"/>
    <w:rsid w:val="00917D5C"/>
    <w:rsid w:val="009716D8"/>
    <w:rsid w:val="009766BE"/>
    <w:rsid w:val="00982621"/>
    <w:rsid w:val="00991058"/>
    <w:rsid w:val="00991CE0"/>
    <w:rsid w:val="00992DC9"/>
    <w:rsid w:val="009D35F4"/>
    <w:rsid w:val="00A322AA"/>
    <w:rsid w:val="00AA1A48"/>
    <w:rsid w:val="00AC0EE4"/>
    <w:rsid w:val="00AF5CB8"/>
    <w:rsid w:val="00B84251"/>
    <w:rsid w:val="00BE4353"/>
    <w:rsid w:val="00BF36EB"/>
    <w:rsid w:val="00C14492"/>
    <w:rsid w:val="00C40BA1"/>
    <w:rsid w:val="00D068FA"/>
    <w:rsid w:val="00D84015"/>
    <w:rsid w:val="00D9519F"/>
    <w:rsid w:val="00DB2E00"/>
    <w:rsid w:val="00DB6A42"/>
    <w:rsid w:val="00DF6A25"/>
    <w:rsid w:val="00E10F1B"/>
    <w:rsid w:val="00E421D3"/>
    <w:rsid w:val="00E704E9"/>
    <w:rsid w:val="00E77E2D"/>
    <w:rsid w:val="00E8640C"/>
    <w:rsid w:val="00EC09C5"/>
    <w:rsid w:val="00F14B68"/>
    <w:rsid w:val="00F27611"/>
    <w:rsid w:val="00F6788C"/>
    <w:rsid w:val="00F74B53"/>
    <w:rsid w:val="00F9033B"/>
    <w:rsid w:val="00FC575F"/>
    <w:rsid w:val="00FF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7A524"/>
  <w15:chartTrackingRefBased/>
  <w15:docId w15:val="{09BF2B48-E8A1-4B58-9F9C-E58959C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8F4"/>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D5C"/>
    <w:pPr>
      <w:tabs>
        <w:tab w:val="center" w:pos="4680"/>
        <w:tab w:val="right" w:pos="9360"/>
      </w:tabs>
    </w:pPr>
  </w:style>
  <w:style w:type="character" w:customStyle="1" w:styleId="HeaderChar">
    <w:name w:val="Header Char"/>
    <w:basedOn w:val="DefaultParagraphFont"/>
    <w:link w:val="Header"/>
    <w:uiPriority w:val="99"/>
    <w:rsid w:val="00917D5C"/>
  </w:style>
  <w:style w:type="paragraph" w:styleId="Footer">
    <w:name w:val="footer"/>
    <w:basedOn w:val="Normal"/>
    <w:link w:val="FooterChar"/>
    <w:uiPriority w:val="99"/>
    <w:unhideWhenUsed/>
    <w:rsid w:val="00917D5C"/>
    <w:pPr>
      <w:tabs>
        <w:tab w:val="center" w:pos="4680"/>
        <w:tab w:val="right" w:pos="9360"/>
      </w:tabs>
    </w:pPr>
  </w:style>
  <w:style w:type="character" w:customStyle="1" w:styleId="FooterChar">
    <w:name w:val="Footer Char"/>
    <w:basedOn w:val="DefaultParagraphFont"/>
    <w:link w:val="Footer"/>
    <w:uiPriority w:val="99"/>
    <w:rsid w:val="00917D5C"/>
  </w:style>
  <w:style w:type="character" w:styleId="Hyperlink">
    <w:name w:val="Hyperlink"/>
    <w:basedOn w:val="DefaultParagraphFont"/>
    <w:uiPriority w:val="99"/>
    <w:unhideWhenUsed/>
    <w:rsid w:val="00176259"/>
    <w:rPr>
      <w:color w:val="0563C1" w:themeColor="hyperlink"/>
      <w:u w:val="single"/>
    </w:rPr>
  </w:style>
  <w:style w:type="character" w:styleId="Emphasis">
    <w:name w:val="Emphasis"/>
    <w:basedOn w:val="DefaultParagraphFont"/>
    <w:uiPriority w:val="20"/>
    <w:qFormat/>
    <w:rsid w:val="00BF36EB"/>
    <w:rPr>
      <w:i/>
      <w:iCs/>
    </w:rPr>
  </w:style>
  <w:style w:type="paragraph" w:styleId="NormalWeb">
    <w:name w:val="Normal (Web)"/>
    <w:basedOn w:val="Normal"/>
    <w:uiPriority w:val="99"/>
    <w:unhideWhenUsed/>
    <w:rsid w:val="002248F4"/>
    <w:pPr>
      <w:suppressAutoHyphens w:val="0"/>
      <w:spacing w:before="100" w:beforeAutospacing="1" w:after="100" w:afterAutospacing="1"/>
    </w:pPr>
    <w:rPr>
      <w:lang w:val="en-US" w:eastAsia="en-US"/>
    </w:rPr>
  </w:style>
  <w:style w:type="paragraph" w:styleId="NoSpacing">
    <w:name w:val="No Spacing"/>
    <w:uiPriority w:val="1"/>
    <w:qFormat/>
    <w:rsid w:val="002248F4"/>
    <w:pPr>
      <w:suppressAutoHyphens/>
      <w:spacing w:after="0" w:line="240" w:lineRule="auto"/>
    </w:pPr>
    <w:rPr>
      <w:rFonts w:ascii="Times New Roman" w:eastAsia="Times New Roman" w:hAnsi="Times New Roman" w:cs="Times New Roman"/>
      <w:sz w:val="24"/>
      <w:szCs w:val="24"/>
      <w:lang w:val="ro-RO" w:eastAsia="ar-SA"/>
    </w:rPr>
  </w:style>
  <w:style w:type="paragraph" w:styleId="ListParagraph">
    <w:name w:val="List Paragraph"/>
    <w:basedOn w:val="Normal"/>
    <w:uiPriority w:val="34"/>
    <w:qFormat/>
    <w:rsid w:val="002248F4"/>
    <w:pPr>
      <w:ind w:left="720"/>
      <w:contextualSpacing/>
    </w:pPr>
  </w:style>
  <w:style w:type="paragraph" w:styleId="BalloonText">
    <w:name w:val="Balloon Text"/>
    <w:basedOn w:val="Normal"/>
    <w:link w:val="BalloonTextChar"/>
    <w:uiPriority w:val="99"/>
    <w:semiHidden/>
    <w:unhideWhenUsed/>
    <w:rsid w:val="00F27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611"/>
    <w:rPr>
      <w:rFonts w:ascii="Segoe UI" w:eastAsia="Times New Roman" w:hAnsi="Segoe UI" w:cs="Segoe UI"/>
      <w:sz w:val="18"/>
      <w:szCs w:val="1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6240">
      <w:bodyDiv w:val="1"/>
      <w:marLeft w:val="0"/>
      <w:marRight w:val="0"/>
      <w:marTop w:val="0"/>
      <w:marBottom w:val="0"/>
      <w:divBdr>
        <w:top w:val="none" w:sz="0" w:space="0" w:color="auto"/>
        <w:left w:val="none" w:sz="0" w:space="0" w:color="auto"/>
        <w:bottom w:val="none" w:sz="0" w:space="0" w:color="auto"/>
        <w:right w:val="none" w:sz="0" w:space="0" w:color="auto"/>
      </w:divBdr>
    </w:div>
    <w:div w:id="1926724522">
      <w:bodyDiv w:val="1"/>
      <w:marLeft w:val="0"/>
      <w:marRight w:val="0"/>
      <w:marTop w:val="0"/>
      <w:marBottom w:val="0"/>
      <w:divBdr>
        <w:top w:val="none" w:sz="0" w:space="0" w:color="auto"/>
        <w:left w:val="none" w:sz="0" w:space="0" w:color="auto"/>
        <w:bottom w:val="none" w:sz="0" w:space="0" w:color="auto"/>
        <w:right w:val="none" w:sz="0" w:space="0" w:color="auto"/>
      </w:divBdr>
      <w:divsChild>
        <w:div w:id="1157300944">
          <w:marLeft w:val="0"/>
          <w:marRight w:val="0"/>
          <w:marTop w:val="0"/>
          <w:marBottom w:val="0"/>
          <w:divBdr>
            <w:top w:val="dashed" w:sz="2" w:space="0" w:color="FFFFFF"/>
            <w:left w:val="dashed" w:sz="2" w:space="0" w:color="FFFFFF"/>
            <w:bottom w:val="dashed" w:sz="2" w:space="0" w:color="FFFFFF"/>
            <w:right w:val="dashed" w:sz="2" w:space="0" w:color="FFFFFF"/>
          </w:divBdr>
        </w:div>
        <w:div w:id="554201402">
          <w:marLeft w:val="0"/>
          <w:marRight w:val="0"/>
          <w:marTop w:val="0"/>
          <w:marBottom w:val="0"/>
          <w:divBdr>
            <w:top w:val="dashed" w:sz="2" w:space="0" w:color="FFFFFF"/>
            <w:left w:val="dashed" w:sz="2" w:space="0" w:color="FFFFFF"/>
            <w:bottom w:val="dashed" w:sz="2" w:space="0" w:color="FFFFFF"/>
            <w:right w:val="dashed" w:sz="2" w:space="0" w:color="FFFFFF"/>
          </w:divBdr>
          <w:divsChild>
            <w:div w:id="1692368837">
              <w:marLeft w:val="0"/>
              <w:marRight w:val="0"/>
              <w:marTop w:val="0"/>
              <w:marBottom w:val="0"/>
              <w:divBdr>
                <w:top w:val="dashed" w:sz="2" w:space="0" w:color="FFFFFF"/>
                <w:left w:val="dashed" w:sz="2" w:space="0" w:color="FFFFFF"/>
                <w:bottom w:val="dashed" w:sz="2" w:space="0" w:color="FFFFFF"/>
                <w:right w:val="dashed" w:sz="2" w:space="0" w:color="FFFFFF"/>
              </w:divBdr>
            </w:div>
            <w:div w:id="1087263153">
              <w:marLeft w:val="0"/>
              <w:marRight w:val="0"/>
              <w:marTop w:val="0"/>
              <w:marBottom w:val="0"/>
              <w:divBdr>
                <w:top w:val="dashed" w:sz="2" w:space="0" w:color="FFFFFF"/>
                <w:left w:val="dashed" w:sz="2" w:space="0" w:color="FFFFFF"/>
                <w:bottom w:val="dashed" w:sz="2" w:space="0" w:color="FFFFFF"/>
                <w:right w:val="dashed" w:sz="2" w:space="0" w:color="FFFFFF"/>
              </w:divBdr>
              <w:divsChild>
                <w:div w:id="1414428528">
                  <w:marLeft w:val="0"/>
                  <w:marRight w:val="0"/>
                  <w:marTop w:val="0"/>
                  <w:marBottom w:val="0"/>
                  <w:divBdr>
                    <w:top w:val="dashed" w:sz="2" w:space="0" w:color="FFFFFF"/>
                    <w:left w:val="dashed" w:sz="2" w:space="0" w:color="FFFFFF"/>
                    <w:bottom w:val="dashed" w:sz="2" w:space="0" w:color="FFFFFF"/>
                    <w:right w:val="dashed" w:sz="2" w:space="0" w:color="FFFFFF"/>
                  </w:divBdr>
                </w:div>
                <w:div w:id="666247779">
                  <w:marLeft w:val="0"/>
                  <w:marRight w:val="0"/>
                  <w:marTop w:val="0"/>
                  <w:marBottom w:val="0"/>
                  <w:divBdr>
                    <w:top w:val="dashed" w:sz="2" w:space="0" w:color="FFFFFF"/>
                    <w:left w:val="dashed" w:sz="2" w:space="0" w:color="FFFFFF"/>
                    <w:bottom w:val="dashed" w:sz="2" w:space="0" w:color="FFFFFF"/>
                    <w:right w:val="dashed" w:sz="2" w:space="0" w:color="FFFFFF"/>
                  </w:divBdr>
                </w:div>
                <w:div w:id="1018853445">
                  <w:marLeft w:val="0"/>
                  <w:marRight w:val="0"/>
                  <w:marTop w:val="0"/>
                  <w:marBottom w:val="0"/>
                  <w:divBdr>
                    <w:top w:val="dashed" w:sz="2" w:space="0" w:color="FFFFFF"/>
                    <w:left w:val="dashed" w:sz="2" w:space="0" w:color="FFFFFF"/>
                    <w:bottom w:val="dashed" w:sz="2" w:space="0" w:color="FFFFFF"/>
                    <w:right w:val="dashed" w:sz="2" w:space="0" w:color="FFFFFF"/>
                  </w:divBdr>
                </w:div>
                <w:div w:id="295189110">
                  <w:marLeft w:val="0"/>
                  <w:marRight w:val="0"/>
                  <w:marTop w:val="0"/>
                  <w:marBottom w:val="0"/>
                  <w:divBdr>
                    <w:top w:val="dashed" w:sz="2" w:space="0" w:color="FFFFFF"/>
                    <w:left w:val="dashed" w:sz="2" w:space="0" w:color="FFFFFF"/>
                    <w:bottom w:val="dashed" w:sz="2" w:space="0" w:color="FFFFFF"/>
                    <w:right w:val="dashed" w:sz="2" w:space="0" w:color="FFFFFF"/>
                  </w:divBdr>
                </w:div>
                <w:div w:id="15353865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6761856">
              <w:marLeft w:val="0"/>
              <w:marRight w:val="0"/>
              <w:marTop w:val="0"/>
              <w:marBottom w:val="0"/>
              <w:divBdr>
                <w:top w:val="dashed" w:sz="2" w:space="0" w:color="FFFFFF"/>
                <w:left w:val="dashed" w:sz="2" w:space="0" w:color="FFFFFF"/>
                <w:bottom w:val="dashed" w:sz="2" w:space="0" w:color="FFFFFF"/>
                <w:right w:val="dashed" w:sz="2" w:space="0" w:color="FFFFFF"/>
              </w:divBdr>
            </w:div>
            <w:div w:id="488909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sancr</dc:creator>
  <cp:keywords/>
  <dc:description/>
  <cp:lastModifiedBy>Sistem2</cp:lastModifiedBy>
  <cp:revision>9</cp:revision>
  <cp:lastPrinted>2023-05-10T09:18:00Z</cp:lastPrinted>
  <dcterms:created xsi:type="dcterms:W3CDTF">2024-04-17T10:11:00Z</dcterms:created>
  <dcterms:modified xsi:type="dcterms:W3CDTF">2024-04-19T11:05:00Z</dcterms:modified>
</cp:coreProperties>
</file>